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59" w:rsidRPr="00234E89" w:rsidRDefault="00543F59" w:rsidP="00543F59">
      <w:pPr>
        <w:framePr w:hSpace="180" w:wrap="around" w:vAnchor="page" w:hAnchor="page" w:x="9826" w:y="316"/>
        <w:rPr>
          <w:b/>
        </w:rPr>
      </w:pPr>
    </w:p>
    <w:p w:rsidR="00681BE3" w:rsidRDefault="00681BE3" w:rsidP="00E849C5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681BE3" w:rsidRDefault="00681BE3" w:rsidP="00E849C5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реализации муниципальной программы</w:t>
      </w:r>
    </w:p>
    <w:p w:rsidR="009B7A99" w:rsidRPr="007941B8" w:rsidRDefault="00DD36A2" w:rsidP="007941B8">
      <w:pPr>
        <w:spacing w:line="260" w:lineRule="exact"/>
        <w:jc w:val="center"/>
        <w:rPr>
          <w:sz w:val="24"/>
          <w:szCs w:val="24"/>
        </w:rPr>
      </w:pPr>
      <w:r w:rsidRPr="00DD36A2">
        <w:rPr>
          <w:sz w:val="28"/>
          <w:szCs w:val="28"/>
        </w:rPr>
        <w:t>Развитие, реконструкция сетей уличного освещения и обеспечение текущего, санитарного содержания территории муниципального образо</w:t>
      </w:r>
      <w:r w:rsidR="00936D57">
        <w:rPr>
          <w:sz w:val="28"/>
          <w:szCs w:val="28"/>
        </w:rPr>
        <w:t>вания «Город Всеволожск» на 2021 - 2025</w:t>
      </w:r>
      <w:bookmarkStart w:id="0" w:name="_GoBack"/>
      <w:bookmarkEnd w:id="0"/>
      <w:r w:rsidRPr="00DD36A2">
        <w:rPr>
          <w:sz w:val="28"/>
          <w:szCs w:val="28"/>
        </w:rPr>
        <w:t xml:space="preserve"> годы </w:t>
      </w:r>
      <w:r w:rsidR="009B7A99">
        <w:rPr>
          <w:b/>
          <w:sz w:val="28"/>
          <w:szCs w:val="28"/>
        </w:rPr>
        <w:t xml:space="preserve">за </w:t>
      </w:r>
      <w:r w:rsidR="00FB19AC">
        <w:rPr>
          <w:b/>
          <w:sz w:val="28"/>
          <w:szCs w:val="28"/>
        </w:rPr>
        <w:t>2021</w:t>
      </w:r>
      <w:r w:rsidR="009B7A99">
        <w:rPr>
          <w:b/>
          <w:sz w:val="28"/>
          <w:szCs w:val="28"/>
        </w:rPr>
        <w:t xml:space="preserve"> год</w:t>
      </w:r>
    </w:p>
    <w:p w:rsidR="009B7A99" w:rsidRPr="001D42EC" w:rsidRDefault="009B7A99" w:rsidP="00E849C5">
      <w:pPr>
        <w:spacing w:line="260" w:lineRule="exact"/>
        <w:ind w:firstLine="709"/>
        <w:jc w:val="center"/>
        <w:rPr>
          <w:b/>
          <w:sz w:val="22"/>
          <w:szCs w:val="28"/>
        </w:rPr>
      </w:pPr>
    </w:p>
    <w:p w:rsidR="005B1F79" w:rsidRDefault="006F3F56" w:rsidP="005B1F79">
      <w:pPr>
        <w:numPr>
          <w:ilvl w:val="0"/>
          <w:numId w:val="2"/>
        </w:numPr>
        <w:ind w:left="0"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Постановление администрации МО «Всеволожский муниципальный район» </w:t>
      </w:r>
      <w:r w:rsidR="008E4788">
        <w:rPr>
          <w:spacing w:val="-10"/>
          <w:sz w:val="28"/>
          <w:szCs w:val="28"/>
        </w:rPr>
        <w:t>от 03.11.2020</w:t>
      </w:r>
      <w:r>
        <w:rPr>
          <w:spacing w:val="-10"/>
          <w:sz w:val="28"/>
          <w:szCs w:val="28"/>
        </w:rPr>
        <w:t xml:space="preserve"> года </w:t>
      </w:r>
      <w:r w:rsidRPr="006F3F56">
        <w:rPr>
          <w:spacing w:val="-10"/>
          <w:sz w:val="28"/>
          <w:szCs w:val="28"/>
        </w:rPr>
        <w:t>№</w:t>
      </w:r>
      <w:r w:rsidR="008E4788">
        <w:rPr>
          <w:spacing w:val="-10"/>
          <w:sz w:val="28"/>
          <w:szCs w:val="28"/>
        </w:rPr>
        <w:t>3658</w:t>
      </w:r>
      <w:r w:rsidR="001D42EC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(изм. о</w:t>
      </w:r>
      <w:r w:rsidRPr="006F3F56">
        <w:rPr>
          <w:spacing w:val="-10"/>
          <w:sz w:val="28"/>
          <w:szCs w:val="28"/>
        </w:rPr>
        <w:t>т</w:t>
      </w:r>
      <w:r w:rsidR="001D42EC">
        <w:rPr>
          <w:spacing w:val="-10"/>
          <w:sz w:val="28"/>
          <w:szCs w:val="28"/>
        </w:rPr>
        <w:t xml:space="preserve"> </w:t>
      </w:r>
      <w:r w:rsidR="008E4788">
        <w:rPr>
          <w:spacing w:val="-10"/>
          <w:sz w:val="28"/>
          <w:szCs w:val="28"/>
        </w:rPr>
        <w:t xml:space="preserve">10.02.20201 </w:t>
      </w:r>
      <w:r w:rsidR="00A618CD">
        <w:rPr>
          <w:spacing w:val="-10"/>
          <w:sz w:val="28"/>
          <w:szCs w:val="28"/>
        </w:rPr>
        <w:t>года №</w:t>
      </w:r>
      <w:r w:rsidR="008E4788">
        <w:rPr>
          <w:spacing w:val="-10"/>
          <w:sz w:val="28"/>
          <w:szCs w:val="28"/>
        </w:rPr>
        <w:t>342</w:t>
      </w:r>
      <w:r w:rsidR="00DD36A2">
        <w:rPr>
          <w:spacing w:val="-10"/>
          <w:sz w:val="28"/>
          <w:szCs w:val="28"/>
        </w:rPr>
        <w:t>).</w:t>
      </w:r>
    </w:p>
    <w:p w:rsidR="005B1F79" w:rsidRPr="005B1F79" w:rsidRDefault="005B1F79" w:rsidP="005B1F79">
      <w:pPr>
        <w:numPr>
          <w:ilvl w:val="0"/>
          <w:numId w:val="2"/>
        </w:numPr>
        <w:ind w:left="0" w:firstLine="709"/>
        <w:jc w:val="both"/>
        <w:rPr>
          <w:spacing w:val="-10"/>
          <w:sz w:val="28"/>
          <w:szCs w:val="28"/>
        </w:rPr>
      </w:pPr>
      <w:r w:rsidRPr="005B1F79">
        <w:rPr>
          <w:spacing w:val="-10"/>
          <w:sz w:val="28"/>
          <w:szCs w:val="28"/>
        </w:rPr>
        <w:t xml:space="preserve">Развитие и реконструкция сетей уличного освещения на территории </w:t>
      </w:r>
      <w:r w:rsidR="005C49B4">
        <w:rPr>
          <w:spacing w:val="-10"/>
          <w:sz w:val="28"/>
          <w:szCs w:val="28"/>
        </w:rPr>
        <w:t>МО</w:t>
      </w:r>
      <w:r w:rsidRPr="005B1F79">
        <w:rPr>
          <w:spacing w:val="-10"/>
          <w:sz w:val="28"/>
          <w:szCs w:val="28"/>
        </w:rPr>
        <w:t xml:space="preserve"> «Город Всеволожск». Обеспечение санитарного состояния территории </w:t>
      </w:r>
      <w:r w:rsidR="005C49B4">
        <w:rPr>
          <w:spacing w:val="-10"/>
          <w:sz w:val="28"/>
          <w:szCs w:val="28"/>
        </w:rPr>
        <w:t>МО</w:t>
      </w:r>
      <w:r w:rsidRPr="005B1F79">
        <w:rPr>
          <w:spacing w:val="-10"/>
          <w:sz w:val="28"/>
          <w:szCs w:val="28"/>
        </w:rPr>
        <w:t xml:space="preserve"> «Город Всеволожск». Создание условий для повышения уровня жизни населения МО «Город Всеволожск». Создание наиболее благоприятных условий проживания населения и обеспечение устойчивого развития территории.</w:t>
      </w:r>
    </w:p>
    <w:p w:rsidR="00F57212" w:rsidRDefault="003F6C85" w:rsidP="00F57212">
      <w:pPr>
        <w:pStyle w:val="ae"/>
        <w:numPr>
          <w:ilvl w:val="0"/>
          <w:numId w:val="2"/>
        </w:numPr>
        <w:tabs>
          <w:tab w:val="left" w:pos="993"/>
        </w:tabs>
        <w:spacing w:line="260" w:lineRule="exact"/>
        <w:ind w:left="0" w:firstLine="709"/>
        <w:jc w:val="both"/>
        <w:textAlignment w:val="baseline"/>
        <w:rPr>
          <w:b/>
          <w:sz w:val="28"/>
          <w:szCs w:val="28"/>
        </w:rPr>
      </w:pPr>
      <w:r w:rsidRPr="003F6C85">
        <w:rPr>
          <w:sz w:val="28"/>
          <w:szCs w:val="28"/>
        </w:rPr>
        <w:t xml:space="preserve">Исполнение показателей (индикаторов) муниципальной программы </w:t>
      </w:r>
    </w:p>
    <w:p w:rsidR="00F57212" w:rsidRPr="00F57212" w:rsidRDefault="00F57212" w:rsidP="00F57212">
      <w:pPr>
        <w:pStyle w:val="ae"/>
        <w:tabs>
          <w:tab w:val="left" w:pos="993"/>
        </w:tabs>
        <w:spacing w:line="260" w:lineRule="exact"/>
        <w:ind w:left="709"/>
        <w:jc w:val="both"/>
        <w:textAlignment w:val="baseline"/>
        <w:rPr>
          <w:b/>
          <w:sz w:val="28"/>
          <w:szCs w:val="28"/>
        </w:rPr>
      </w:pP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030"/>
        <w:gridCol w:w="968"/>
        <w:gridCol w:w="1355"/>
        <w:gridCol w:w="1209"/>
        <w:gridCol w:w="2663"/>
      </w:tblGrid>
      <w:tr w:rsidR="001D0796" w:rsidTr="00F910CA">
        <w:trPr>
          <w:trHeight w:val="317"/>
        </w:trPr>
        <w:tc>
          <w:tcPr>
            <w:tcW w:w="275" w:type="pct"/>
            <w:vMerge w:val="restart"/>
            <w:shd w:val="clear" w:color="auto" w:fill="auto"/>
          </w:tcPr>
          <w:p w:rsidR="003F6C85" w:rsidRPr="00913E05" w:rsidRDefault="00E849C5" w:rsidP="00E849C5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3F6C85" w:rsidRPr="00913E05"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1552" w:type="pct"/>
            <w:vMerge w:val="restart"/>
            <w:shd w:val="clear" w:color="auto" w:fill="auto"/>
          </w:tcPr>
          <w:p w:rsidR="003F6C85" w:rsidRPr="00913E05" w:rsidRDefault="003F6C85" w:rsidP="00E849C5">
            <w:pPr>
              <w:spacing w:line="260" w:lineRule="exact"/>
              <w:ind w:left="-109" w:right="-106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Показатель (индикатор)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3F6C85" w:rsidRPr="00913E05" w:rsidRDefault="003F6C85" w:rsidP="00E849C5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678" w:type="pct"/>
            <w:gridSpan w:val="3"/>
            <w:shd w:val="clear" w:color="auto" w:fill="auto"/>
          </w:tcPr>
          <w:p w:rsidR="003F6C85" w:rsidRPr="00913E05" w:rsidRDefault="003F6C85" w:rsidP="00E849C5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Значение показателя</w:t>
            </w:r>
          </w:p>
        </w:tc>
      </w:tr>
      <w:tr w:rsidR="00F910CA" w:rsidTr="00F910CA">
        <w:tc>
          <w:tcPr>
            <w:tcW w:w="275" w:type="pct"/>
            <w:vMerge/>
            <w:shd w:val="clear" w:color="auto" w:fill="auto"/>
          </w:tcPr>
          <w:p w:rsidR="003F6C85" w:rsidRPr="00913E05" w:rsidRDefault="003F6C85" w:rsidP="00E849C5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552" w:type="pct"/>
            <w:vMerge/>
            <w:shd w:val="clear" w:color="auto" w:fill="auto"/>
          </w:tcPr>
          <w:p w:rsidR="003F6C85" w:rsidRPr="00913E05" w:rsidRDefault="003F6C85" w:rsidP="00E849C5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3F6C85" w:rsidRPr="00913E05" w:rsidRDefault="003F6C85" w:rsidP="00E849C5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  <w:shd w:val="clear" w:color="auto" w:fill="auto"/>
          </w:tcPr>
          <w:p w:rsidR="003F6C85" w:rsidRPr="00913E05" w:rsidRDefault="00FB19AC" w:rsidP="00E849C5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(2021</w:t>
            </w:r>
            <w:r w:rsidR="003F6C85" w:rsidRPr="00913E05">
              <w:rPr>
                <w:sz w:val="24"/>
                <w:szCs w:val="24"/>
              </w:rPr>
              <w:t>год)</w:t>
            </w:r>
          </w:p>
        </w:tc>
        <w:tc>
          <w:tcPr>
            <w:tcW w:w="619" w:type="pct"/>
            <w:shd w:val="clear" w:color="auto" w:fill="auto"/>
          </w:tcPr>
          <w:p w:rsidR="003F6C85" w:rsidRPr="00913E05" w:rsidRDefault="003F6C85" w:rsidP="00E849C5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Факт</w:t>
            </w:r>
          </w:p>
          <w:p w:rsidR="003F6C85" w:rsidRPr="00913E05" w:rsidRDefault="00FB19AC" w:rsidP="00E849C5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(2021</w:t>
            </w:r>
            <w:r w:rsidR="003F6C85" w:rsidRPr="00913E05">
              <w:rPr>
                <w:sz w:val="24"/>
                <w:szCs w:val="24"/>
              </w:rPr>
              <w:t>год)</w:t>
            </w:r>
          </w:p>
        </w:tc>
        <w:tc>
          <w:tcPr>
            <w:tcW w:w="1365" w:type="pct"/>
            <w:shd w:val="clear" w:color="auto" w:fill="auto"/>
          </w:tcPr>
          <w:p w:rsidR="003F6C85" w:rsidRPr="00913E05" w:rsidRDefault="003F6C85" w:rsidP="00E849C5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Комментарии при отклонении показателя</w:t>
            </w:r>
          </w:p>
        </w:tc>
      </w:tr>
      <w:tr w:rsidR="00F910CA" w:rsidTr="00F910CA">
        <w:tc>
          <w:tcPr>
            <w:tcW w:w="275" w:type="pct"/>
            <w:shd w:val="clear" w:color="auto" w:fill="auto"/>
          </w:tcPr>
          <w:p w:rsidR="003F6C85" w:rsidRPr="00913E05" w:rsidRDefault="003F6C85" w:rsidP="00E849C5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1</w:t>
            </w:r>
          </w:p>
        </w:tc>
        <w:tc>
          <w:tcPr>
            <w:tcW w:w="1552" w:type="pct"/>
            <w:shd w:val="clear" w:color="auto" w:fill="auto"/>
          </w:tcPr>
          <w:p w:rsidR="003F6C85" w:rsidRPr="00913E05" w:rsidRDefault="003F6C85" w:rsidP="00E849C5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:rsidR="003F6C85" w:rsidRPr="00913E05" w:rsidRDefault="003F6C85" w:rsidP="00E849C5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3</w:t>
            </w:r>
          </w:p>
        </w:tc>
        <w:tc>
          <w:tcPr>
            <w:tcW w:w="694" w:type="pct"/>
            <w:shd w:val="clear" w:color="auto" w:fill="auto"/>
          </w:tcPr>
          <w:p w:rsidR="003F6C85" w:rsidRPr="00913E05" w:rsidRDefault="003F6C85" w:rsidP="00E849C5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4</w:t>
            </w:r>
          </w:p>
        </w:tc>
        <w:tc>
          <w:tcPr>
            <w:tcW w:w="619" w:type="pct"/>
            <w:shd w:val="clear" w:color="auto" w:fill="auto"/>
          </w:tcPr>
          <w:p w:rsidR="003F6C85" w:rsidRPr="00913E05" w:rsidRDefault="003F6C85" w:rsidP="00E849C5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5</w:t>
            </w:r>
          </w:p>
        </w:tc>
        <w:tc>
          <w:tcPr>
            <w:tcW w:w="1365" w:type="pct"/>
            <w:shd w:val="clear" w:color="auto" w:fill="auto"/>
          </w:tcPr>
          <w:p w:rsidR="003F6C85" w:rsidRPr="00913E05" w:rsidRDefault="003F6C85" w:rsidP="00E849C5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6</w:t>
            </w:r>
          </w:p>
        </w:tc>
      </w:tr>
      <w:tr w:rsidR="00F910CA" w:rsidTr="00F910CA">
        <w:tc>
          <w:tcPr>
            <w:tcW w:w="275" w:type="pct"/>
            <w:shd w:val="clear" w:color="auto" w:fill="auto"/>
          </w:tcPr>
          <w:p w:rsidR="003F6C85" w:rsidRPr="00F1388B" w:rsidRDefault="00585592" w:rsidP="00F9601B">
            <w:pPr>
              <w:tabs>
                <w:tab w:val="center" w:pos="235"/>
              </w:tabs>
              <w:spacing w:line="260" w:lineRule="exact"/>
              <w:jc w:val="center"/>
              <w:textAlignment w:val="baseline"/>
              <w:rPr>
                <w:sz w:val="24"/>
                <w:szCs w:val="28"/>
              </w:rPr>
            </w:pPr>
            <w:r w:rsidRPr="00F1388B">
              <w:rPr>
                <w:sz w:val="24"/>
                <w:szCs w:val="28"/>
              </w:rPr>
              <w:t>1.</w:t>
            </w:r>
          </w:p>
        </w:tc>
        <w:tc>
          <w:tcPr>
            <w:tcW w:w="1552" w:type="pct"/>
            <w:shd w:val="clear" w:color="auto" w:fill="auto"/>
          </w:tcPr>
          <w:p w:rsidR="003F6C85" w:rsidRPr="00F1388B" w:rsidRDefault="00F1388B" w:rsidP="001D0796">
            <w:pPr>
              <w:spacing w:line="260" w:lineRule="exact"/>
              <w:textAlignment w:val="baseline"/>
              <w:rPr>
                <w:lang w:eastAsia="ar-SA"/>
              </w:rPr>
            </w:pPr>
            <w:r w:rsidRPr="00F1388B">
              <w:rPr>
                <w:lang w:eastAsia="ar-SA"/>
              </w:rPr>
              <w:t>Техническое обслуживание уличного освещения на территории МО «Город Всеволожск».</w:t>
            </w:r>
            <w:r w:rsidR="00DF455A" w:rsidRPr="00F1388B">
              <w:rPr>
                <w:lang w:eastAsia="ar-SA"/>
              </w:rPr>
              <w:br/>
            </w:r>
          </w:p>
        </w:tc>
        <w:tc>
          <w:tcPr>
            <w:tcW w:w="496" w:type="pct"/>
            <w:shd w:val="clear" w:color="auto" w:fill="auto"/>
          </w:tcPr>
          <w:p w:rsidR="003F6C85" w:rsidRPr="00F1388B" w:rsidRDefault="00585592" w:rsidP="00E849C5">
            <w:pPr>
              <w:spacing w:line="260" w:lineRule="exact"/>
              <w:jc w:val="center"/>
              <w:textAlignment w:val="baseline"/>
              <w:rPr>
                <w:sz w:val="24"/>
                <w:vertAlign w:val="superscript"/>
                <w:lang w:eastAsia="ar-SA"/>
              </w:rPr>
            </w:pPr>
            <w:r w:rsidRPr="00F1388B">
              <w:rPr>
                <w:sz w:val="24"/>
                <w:lang w:eastAsia="ar-SA"/>
              </w:rPr>
              <w:t>м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3F6C85" w:rsidRPr="00A72D3B" w:rsidRDefault="00F1388B" w:rsidP="00E849C5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  <w:r w:rsidRPr="00F1388B">
              <w:rPr>
                <w:lang w:eastAsia="ar-SA"/>
              </w:rPr>
              <w:t>298000,00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F6C85" w:rsidRPr="00CD2242" w:rsidRDefault="00D20F28" w:rsidP="00E849C5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  <w:r w:rsidRPr="00F1388B">
              <w:rPr>
                <w:lang w:eastAsia="ar-SA"/>
              </w:rPr>
              <w:t>298000,00</w:t>
            </w:r>
          </w:p>
        </w:tc>
        <w:tc>
          <w:tcPr>
            <w:tcW w:w="1365" w:type="pct"/>
            <w:shd w:val="clear" w:color="auto" w:fill="auto"/>
          </w:tcPr>
          <w:p w:rsidR="003F6C85" w:rsidRPr="009D734B" w:rsidRDefault="003F6C85" w:rsidP="00E849C5">
            <w:pPr>
              <w:spacing w:line="260" w:lineRule="exact"/>
              <w:jc w:val="center"/>
              <w:textAlignment w:val="baseline"/>
              <w:rPr>
                <w:sz w:val="28"/>
                <w:szCs w:val="28"/>
                <w:lang w:val="en-US"/>
              </w:rPr>
            </w:pPr>
          </w:p>
        </w:tc>
      </w:tr>
      <w:tr w:rsidR="00F910CA" w:rsidTr="00F910CA">
        <w:tc>
          <w:tcPr>
            <w:tcW w:w="275" w:type="pct"/>
            <w:shd w:val="clear" w:color="auto" w:fill="auto"/>
          </w:tcPr>
          <w:p w:rsidR="00585592" w:rsidRPr="00DF455A" w:rsidRDefault="00585592" w:rsidP="00F9601B">
            <w:pPr>
              <w:tabs>
                <w:tab w:val="center" w:pos="235"/>
              </w:tabs>
              <w:spacing w:line="260" w:lineRule="exact"/>
              <w:jc w:val="center"/>
              <w:textAlignment w:val="baseline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</w:p>
        </w:tc>
        <w:tc>
          <w:tcPr>
            <w:tcW w:w="1552" w:type="pct"/>
            <w:shd w:val="clear" w:color="auto" w:fill="auto"/>
          </w:tcPr>
          <w:p w:rsidR="00585592" w:rsidRPr="00E50315" w:rsidRDefault="00F1388B" w:rsidP="001D0796">
            <w:pPr>
              <w:spacing w:line="260" w:lineRule="exact"/>
              <w:textAlignment w:val="baseline"/>
              <w:rPr>
                <w:lang w:eastAsia="ar-SA"/>
              </w:rPr>
            </w:pPr>
            <w:r w:rsidRPr="00141D9D">
              <w:t>Обеспечение функционирования уличного освещения.</w:t>
            </w:r>
          </w:p>
        </w:tc>
        <w:tc>
          <w:tcPr>
            <w:tcW w:w="496" w:type="pct"/>
            <w:shd w:val="clear" w:color="auto" w:fill="auto"/>
          </w:tcPr>
          <w:p w:rsidR="00585592" w:rsidRPr="00F1388B" w:rsidRDefault="00F86D85" w:rsidP="00E849C5">
            <w:pPr>
              <w:spacing w:line="260" w:lineRule="exact"/>
              <w:jc w:val="center"/>
              <w:textAlignment w:val="baseline"/>
              <w:rPr>
                <w:sz w:val="24"/>
                <w:lang w:eastAsia="ar-SA"/>
              </w:rPr>
            </w:pPr>
            <w:r w:rsidRPr="00F86D85">
              <w:rPr>
                <w:sz w:val="24"/>
                <w:lang w:eastAsia="ar-SA"/>
              </w:rPr>
              <w:t>шт.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5592" w:rsidRPr="00A72D3B" w:rsidRDefault="00F1388B" w:rsidP="00E849C5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7450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585592" w:rsidRPr="006E396A" w:rsidRDefault="00D83934" w:rsidP="00E849C5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7450</w:t>
            </w:r>
          </w:p>
        </w:tc>
        <w:tc>
          <w:tcPr>
            <w:tcW w:w="1365" w:type="pct"/>
            <w:shd w:val="clear" w:color="auto" w:fill="auto"/>
          </w:tcPr>
          <w:p w:rsidR="00585592" w:rsidRPr="002914B8" w:rsidRDefault="00585592" w:rsidP="002914B8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</w:p>
        </w:tc>
      </w:tr>
      <w:tr w:rsidR="00F910CA" w:rsidTr="00F910CA">
        <w:tc>
          <w:tcPr>
            <w:tcW w:w="275" w:type="pct"/>
            <w:shd w:val="clear" w:color="auto" w:fill="auto"/>
          </w:tcPr>
          <w:p w:rsidR="00F1388B" w:rsidRPr="00DF455A" w:rsidRDefault="00F1388B" w:rsidP="00F9601B">
            <w:pPr>
              <w:tabs>
                <w:tab w:val="center" w:pos="235"/>
              </w:tabs>
              <w:spacing w:line="260" w:lineRule="exact"/>
              <w:jc w:val="center"/>
              <w:textAlignment w:val="baseline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1552" w:type="pct"/>
            <w:shd w:val="clear" w:color="auto" w:fill="auto"/>
          </w:tcPr>
          <w:p w:rsidR="00F1388B" w:rsidRPr="00141D9D" w:rsidRDefault="00F1388B" w:rsidP="00304E24">
            <w:pPr>
              <w:autoSpaceDE w:val="0"/>
              <w:autoSpaceDN w:val="0"/>
              <w:adjustRightInd w:val="0"/>
            </w:pPr>
            <w:r>
              <w:t>С</w:t>
            </w:r>
            <w:r w:rsidRPr="00B525B1">
              <w:t>троительств</w:t>
            </w:r>
            <w:r>
              <w:t>о</w:t>
            </w:r>
            <w:r w:rsidRPr="00B525B1">
              <w:t xml:space="preserve"> сетей уличного освещения</w:t>
            </w:r>
          </w:p>
        </w:tc>
        <w:tc>
          <w:tcPr>
            <w:tcW w:w="496" w:type="pct"/>
            <w:shd w:val="clear" w:color="auto" w:fill="auto"/>
          </w:tcPr>
          <w:p w:rsidR="00F1388B" w:rsidRPr="00F1388B" w:rsidRDefault="00F1388B" w:rsidP="00F86D85">
            <w:pPr>
              <w:spacing w:line="260" w:lineRule="exact"/>
              <w:jc w:val="center"/>
              <w:textAlignment w:val="baseline"/>
              <w:rPr>
                <w:sz w:val="24"/>
                <w:lang w:eastAsia="ar-SA"/>
              </w:rPr>
            </w:pPr>
            <w:r w:rsidRPr="00F86D85">
              <w:rPr>
                <w:sz w:val="24"/>
                <w:lang w:eastAsia="ar-SA"/>
              </w:rPr>
              <w:t>м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F1388B" w:rsidRPr="00376F68" w:rsidRDefault="00F1388B" w:rsidP="00F86D85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2341,00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F1388B" w:rsidRPr="00CD2242" w:rsidRDefault="00D83934" w:rsidP="00F86D85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365" w:type="pct"/>
            <w:shd w:val="clear" w:color="auto" w:fill="auto"/>
          </w:tcPr>
          <w:p w:rsidR="00F1388B" w:rsidRPr="005B697D" w:rsidRDefault="00D83934" w:rsidP="00D83934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  <w:r w:rsidRPr="00D83934">
              <w:rPr>
                <w:lang w:eastAsia="ar-SA"/>
              </w:rPr>
              <w:t>Из-за многочисленных жалоб от участников аукциона, заключение муницип</w:t>
            </w:r>
            <w:r>
              <w:rPr>
                <w:lang w:eastAsia="ar-SA"/>
              </w:rPr>
              <w:t>ального</w:t>
            </w:r>
            <w:r w:rsidRPr="00D83934">
              <w:rPr>
                <w:lang w:eastAsia="ar-SA"/>
              </w:rPr>
              <w:t xml:space="preserve"> контракта в 2021 году не состоялось. </w:t>
            </w:r>
          </w:p>
        </w:tc>
      </w:tr>
      <w:tr w:rsidR="00F910CA" w:rsidTr="00F910CA">
        <w:tc>
          <w:tcPr>
            <w:tcW w:w="275" w:type="pct"/>
            <w:shd w:val="clear" w:color="auto" w:fill="auto"/>
          </w:tcPr>
          <w:p w:rsidR="00F1388B" w:rsidRPr="00F1388B" w:rsidRDefault="00F1388B" w:rsidP="00F9601B">
            <w:pPr>
              <w:tabs>
                <w:tab w:val="center" w:pos="235"/>
              </w:tabs>
              <w:spacing w:line="260" w:lineRule="exact"/>
              <w:jc w:val="center"/>
              <w:textAlignment w:val="baseline"/>
              <w:rPr>
                <w:sz w:val="24"/>
                <w:szCs w:val="28"/>
              </w:rPr>
            </w:pPr>
            <w:r w:rsidRPr="00F1388B">
              <w:rPr>
                <w:sz w:val="24"/>
                <w:szCs w:val="28"/>
              </w:rPr>
              <w:t>4.</w:t>
            </w:r>
          </w:p>
        </w:tc>
        <w:tc>
          <w:tcPr>
            <w:tcW w:w="1552" w:type="pct"/>
            <w:shd w:val="clear" w:color="auto" w:fill="auto"/>
          </w:tcPr>
          <w:p w:rsidR="00F1388B" w:rsidRPr="00F1388B" w:rsidRDefault="00F1388B" w:rsidP="00304E24">
            <w:pPr>
              <w:autoSpaceDE w:val="0"/>
              <w:autoSpaceDN w:val="0"/>
              <w:adjustRightInd w:val="0"/>
            </w:pPr>
            <w:r w:rsidRPr="00F1388B">
              <w:t>Организация мест накопления ТКО</w:t>
            </w:r>
          </w:p>
        </w:tc>
        <w:tc>
          <w:tcPr>
            <w:tcW w:w="496" w:type="pct"/>
            <w:shd w:val="clear" w:color="auto" w:fill="auto"/>
          </w:tcPr>
          <w:p w:rsidR="00F1388B" w:rsidRPr="00F1388B" w:rsidRDefault="00F1388B" w:rsidP="00BB29EC">
            <w:pPr>
              <w:spacing w:line="260" w:lineRule="exact"/>
              <w:jc w:val="center"/>
              <w:textAlignment w:val="baseline"/>
              <w:rPr>
                <w:sz w:val="24"/>
                <w:lang w:eastAsia="ar-SA"/>
              </w:rPr>
            </w:pPr>
            <w:r w:rsidRPr="00F1388B">
              <w:rPr>
                <w:sz w:val="24"/>
                <w:lang w:eastAsia="ar-SA"/>
              </w:rPr>
              <w:t>шт.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F1388B" w:rsidRPr="00F1388B" w:rsidRDefault="00F1388B" w:rsidP="00BB29EC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  <w:r w:rsidRPr="00F1388B">
              <w:rPr>
                <w:lang w:eastAsia="ar-SA"/>
              </w:rPr>
              <w:t>10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F1388B" w:rsidRPr="00F1388B" w:rsidRDefault="00F1388B" w:rsidP="00BB29EC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  <w:r w:rsidRPr="00F1388B">
              <w:rPr>
                <w:lang w:eastAsia="ar-SA"/>
              </w:rPr>
              <w:t>0</w:t>
            </w:r>
          </w:p>
        </w:tc>
        <w:tc>
          <w:tcPr>
            <w:tcW w:w="1365" w:type="pct"/>
            <w:shd w:val="clear" w:color="auto" w:fill="auto"/>
          </w:tcPr>
          <w:p w:rsidR="00F1388B" w:rsidRPr="005B697D" w:rsidRDefault="00F910CA" w:rsidP="00BB29EC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  <w:r w:rsidRPr="00E45ACE">
              <w:rPr>
                <w:lang w:eastAsia="ar-SA"/>
              </w:rPr>
              <w:t>Выполнение работ по мере необходимости</w:t>
            </w:r>
          </w:p>
        </w:tc>
      </w:tr>
      <w:tr w:rsidR="00F910CA" w:rsidTr="00F910CA">
        <w:tc>
          <w:tcPr>
            <w:tcW w:w="275" w:type="pct"/>
            <w:shd w:val="clear" w:color="auto" w:fill="auto"/>
          </w:tcPr>
          <w:p w:rsidR="00F1388B" w:rsidRPr="00F1388B" w:rsidRDefault="00F1388B" w:rsidP="005B697D">
            <w:pPr>
              <w:tabs>
                <w:tab w:val="center" w:pos="235"/>
              </w:tabs>
              <w:spacing w:line="260" w:lineRule="exact"/>
              <w:jc w:val="center"/>
              <w:textAlignment w:val="baseline"/>
              <w:rPr>
                <w:sz w:val="24"/>
                <w:szCs w:val="28"/>
              </w:rPr>
            </w:pPr>
            <w:r w:rsidRPr="00F1388B">
              <w:rPr>
                <w:sz w:val="24"/>
                <w:szCs w:val="28"/>
              </w:rPr>
              <w:t>5.</w:t>
            </w:r>
          </w:p>
        </w:tc>
        <w:tc>
          <w:tcPr>
            <w:tcW w:w="1552" w:type="pct"/>
            <w:shd w:val="clear" w:color="auto" w:fill="auto"/>
          </w:tcPr>
          <w:p w:rsidR="00F1388B" w:rsidRPr="00F1388B" w:rsidRDefault="00F1388B" w:rsidP="005B697D">
            <w:pPr>
              <w:spacing w:line="260" w:lineRule="exact"/>
              <w:textAlignment w:val="baseline"/>
              <w:rPr>
                <w:lang w:eastAsia="ar-SA"/>
              </w:rPr>
            </w:pPr>
            <w:r w:rsidRPr="00141D9D">
              <w:t>Убо</w:t>
            </w:r>
            <w:r>
              <w:t>рка несанкционированных свалок.</w:t>
            </w:r>
          </w:p>
        </w:tc>
        <w:tc>
          <w:tcPr>
            <w:tcW w:w="496" w:type="pct"/>
            <w:shd w:val="clear" w:color="auto" w:fill="auto"/>
          </w:tcPr>
          <w:p w:rsidR="00F1388B" w:rsidRPr="00F1388B" w:rsidRDefault="00F1388B" w:rsidP="005B697D">
            <w:pPr>
              <w:spacing w:line="260" w:lineRule="exact"/>
              <w:jc w:val="center"/>
              <w:textAlignment w:val="baseline"/>
              <w:rPr>
                <w:sz w:val="24"/>
                <w:lang w:eastAsia="ar-SA"/>
              </w:rPr>
            </w:pPr>
            <w:r w:rsidRPr="00F1388B">
              <w:rPr>
                <w:sz w:val="24"/>
                <w:lang w:eastAsia="ar-SA"/>
              </w:rPr>
              <w:t>м</w:t>
            </w:r>
            <w:r>
              <w:rPr>
                <w:sz w:val="24"/>
                <w:vertAlign w:val="superscript"/>
                <w:lang w:eastAsia="ar-SA"/>
              </w:rPr>
              <w:t>3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F1388B" w:rsidRPr="00F1388B" w:rsidRDefault="00F1388B" w:rsidP="005B697D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2777</w:t>
            </w:r>
            <w:r w:rsidRPr="00F1388B">
              <w:rPr>
                <w:lang w:eastAsia="ar-SA"/>
              </w:rPr>
              <w:t>,00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F1388B" w:rsidRPr="00F1388B" w:rsidRDefault="00F1388B" w:rsidP="005B697D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2464,00</w:t>
            </w:r>
          </w:p>
        </w:tc>
        <w:tc>
          <w:tcPr>
            <w:tcW w:w="1365" w:type="pct"/>
            <w:shd w:val="clear" w:color="auto" w:fill="auto"/>
          </w:tcPr>
          <w:p w:rsidR="00F1388B" w:rsidRPr="005B697D" w:rsidRDefault="00F1388B" w:rsidP="005B697D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  <w:r w:rsidRPr="00F1388B">
              <w:rPr>
                <w:lang w:eastAsia="ar-SA"/>
              </w:rPr>
              <w:t>Выполнение работ по мере необходимости</w:t>
            </w:r>
          </w:p>
        </w:tc>
      </w:tr>
      <w:tr w:rsidR="00F910CA" w:rsidTr="00F910CA">
        <w:tc>
          <w:tcPr>
            <w:tcW w:w="275" w:type="pct"/>
            <w:shd w:val="clear" w:color="auto" w:fill="auto"/>
          </w:tcPr>
          <w:p w:rsidR="00F1388B" w:rsidRPr="00F1388B" w:rsidRDefault="00F1388B" w:rsidP="005B697D">
            <w:pPr>
              <w:tabs>
                <w:tab w:val="center" w:pos="235"/>
              </w:tabs>
              <w:spacing w:line="260" w:lineRule="exact"/>
              <w:jc w:val="center"/>
              <w:textAlignment w:val="baseline"/>
              <w:rPr>
                <w:sz w:val="24"/>
                <w:szCs w:val="28"/>
              </w:rPr>
            </w:pPr>
            <w:r w:rsidRPr="00F1388B">
              <w:rPr>
                <w:sz w:val="24"/>
                <w:szCs w:val="28"/>
              </w:rPr>
              <w:t>6.</w:t>
            </w:r>
          </w:p>
        </w:tc>
        <w:tc>
          <w:tcPr>
            <w:tcW w:w="1552" w:type="pct"/>
            <w:shd w:val="clear" w:color="auto" w:fill="auto"/>
          </w:tcPr>
          <w:p w:rsidR="00F1388B" w:rsidRPr="00141D9D" w:rsidRDefault="00F1388B" w:rsidP="00F1388B">
            <w:pPr>
              <w:autoSpaceDE w:val="0"/>
              <w:autoSpaceDN w:val="0"/>
              <w:adjustRightInd w:val="0"/>
            </w:pPr>
            <w:r>
              <w:t xml:space="preserve">Уборка тротуаров, </w:t>
            </w:r>
            <w:r w:rsidRPr="00141D9D">
              <w:t xml:space="preserve">пешеходных дорожек </w:t>
            </w:r>
          </w:p>
          <w:p w:rsidR="00F1388B" w:rsidRPr="00141D9D" w:rsidRDefault="00F1388B" w:rsidP="00F1388B">
            <w:pPr>
              <w:autoSpaceDE w:val="0"/>
              <w:autoSpaceDN w:val="0"/>
              <w:adjustRightInd w:val="0"/>
            </w:pPr>
            <w:r w:rsidRPr="00C11958">
              <w:rPr>
                <w:spacing w:val="-12"/>
              </w:rPr>
              <w:t>и автобусных остановок.</w:t>
            </w:r>
          </w:p>
          <w:p w:rsidR="00F1388B" w:rsidRPr="00F1388B" w:rsidRDefault="00F1388B" w:rsidP="005B697D">
            <w:pPr>
              <w:spacing w:line="260" w:lineRule="exact"/>
              <w:textAlignment w:val="baseline"/>
              <w:rPr>
                <w:lang w:eastAsia="ar-SA"/>
              </w:rPr>
            </w:pPr>
          </w:p>
        </w:tc>
        <w:tc>
          <w:tcPr>
            <w:tcW w:w="496" w:type="pct"/>
            <w:shd w:val="clear" w:color="auto" w:fill="auto"/>
          </w:tcPr>
          <w:p w:rsidR="00F1388B" w:rsidRPr="00F910CA" w:rsidRDefault="00F1388B" w:rsidP="00F910CA">
            <w:pPr>
              <w:spacing w:line="260" w:lineRule="exact"/>
              <w:jc w:val="center"/>
              <w:textAlignment w:val="baseline"/>
              <w:rPr>
                <w:sz w:val="24"/>
                <w:vertAlign w:val="superscript"/>
                <w:lang w:eastAsia="ar-SA"/>
              </w:rPr>
            </w:pPr>
            <w:r>
              <w:rPr>
                <w:sz w:val="24"/>
                <w:lang w:eastAsia="ar-SA"/>
              </w:rPr>
              <w:t>тыс. м</w:t>
            </w:r>
            <w:r w:rsidR="00F910CA">
              <w:rPr>
                <w:sz w:val="24"/>
                <w:vertAlign w:val="superscript"/>
                <w:lang w:eastAsia="ar-SA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F1388B" w:rsidRPr="00F1388B" w:rsidRDefault="00F1388B" w:rsidP="005B697D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36310</w:t>
            </w:r>
            <w:r w:rsidRPr="00F1388B">
              <w:rPr>
                <w:lang w:eastAsia="ar-SA"/>
              </w:rPr>
              <w:t>,00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F1388B" w:rsidRPr="00F1388B" w:rsidRDefault="00E45ACE" w:rsidP="00376F68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36310,00</w:t>
            </w:r>
          </w:p>
        </w:tc>
        <w:tc>
          <w:tcPr>
            <w:tcW w:w="1365" w:type="pct"/>
            <w:shd w:val="clear" w:color="auto" w:fill="auto"/>
          </w:tcPr>
          <w:p w:rsidR="00F1388B" w:rsidRPr="005B697D" w:rsidRDefault="00F910CA" w:rsidP="00CE0331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  <w:r w:rsidRPr="00E45ACE">
              <w:rPr>
                <w:lang w:eastAsia="ar-SA"/>
              </w:rPr>
              <w:t>Выполнение работ по мере необходимости</w:t>
            </w:r>
          </w:p>
        </w:tc>
      </w:tr>
      <w:tr w:rsidR="00F910CA" w:rsidTr="00F910CA">
        <w:tc>
          <w:tcPr>
            <w:tcW w:w="275" w:type="pct"/>
            <w:shd w:val="clear" w:color="auto" w:fill="auto"/>
          </w:tcPr>
          <w:p w:rsidR="00CE0331" w:rsidRPr="00F1388B" w:rsidRDefault="00CE0331" w:rsidP="005B697D">
            <w:pPr>
              <w:tabs>
                <w:tab w:val="center" w:pos="235"/>
              </w:tabs>
              <w:spacing w:line="260" w:lineRule="exact"/>
              <w:jc w:val="center"/>
              <w:textAlignment w:val="baseline"/>
              <w:rPr>
                <w:sz w:val="24"/>
                <w:szCs w:val="28"/>
              </w:rPr>
            </w:pPr>
            <w:r w:rsidRPr="00F1388B">
              <w:rPr>
                <w:sz w:val="24"/>
                <w:szCs w:val="28"/>
              </w:rPr>
              <w:t>7.</w:t>
            </w:r>
          </w:p>
        </w:tc>
        <w:tc>
          <w:tcPr>
            <w:tcW w:w="1552" w:type="pct"/>
            <w:shd w:val="clear" w:color="auto" w:fill="auto"/>
          </w:tcPr>
          <w:p w:rsidR="00CE0331" w:rsidRPr="00F02517" w:rsidRDefault="00CE0331" w:rsidP="00304E24">
            <w:pPr>
              <w:autoSpaceDE w:val="0"/>
              <w:autoSpaceDN w:val="0"/>
              <w:adjustRightInd w:val="0"/>
            </w:pPr>
            <w:proofErr w:type="spellStart"/>
            <w:r>
              <w:t>Окос</w:t>
            </w:r>
            <w:proofErr w:type="spellEnd"/>
            <w:r>
              <w:t xml:space="preserve"> газонов</w:t>
            </w:r>
          </w:p>
        </w:tc>
        <w:tc>
          <w:tcPr>
            <w:tcW w:w="496" w:type="pct"/>
            <w:shd w:val="clear" w:color="auto" w:fill="auto"/>
          </w:tcPr>
          <w:p w:rsidR="00CE0331" w:rsidRPr="00CE0331" w:rsidRDefault="00CE0331" w:rsidP="005B697D">
            <w:pPr>
              <w:spacing w:line="260" w:lineRule="exact"/>
              <w:jc w:val="center"/>
              <w:textAlignment w:val="baseline"/>
              <w:rPr>
                <w:sz w:val="24"/>
                <w:vertAlign w:val="superscript"/>
                <w:lang w:eastAsia="ar-SA"/>
              </w:rPr>
            </w:pPr>
            <w:r w:rsidRPr="00F1388B">
              <w:rPr>
                <w:sz w:val="24"/>
                <w:lang w:eastAsia="ar-SA"/>
              </w:rPr>
              <w:t>тыс. м</w:t>
            </w:r>
            <w:r>
              <w:rPr>
                <w:sz w:val="24"/>
                <w:vertAlign w:val="superscript"/>
                <w:lang w:eastAsia="ar-SA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CE0331" w:rsidRPr="00F1388B" w:rsidRDefault="00CE0331" w:rsidP="005B697D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880</w:t>
            </w:r>
            <w:r w:rsidRPr="00F1388B">
              <w:rPr>
                <w:lang w:eastAsia="ar-SA"/>
              </w:rPr>
              <w:t>,00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CE0331" w:rsidRPr="00CD2242" w:rsidRDefault="00E45ACE" w:rsidP="00E45ACE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1200,00</w:t>
            </w:r>
          </w:p>
        </w:tc>
        <w:tc>
          <w:tcPr>
            <w:tcW w:w="1365" w:type="pct"/>
            <w:shd w:val="clear" w:color="auto" w:fill="auto"/>
          </w:tcPr>
          <w:p w:rsidR="00CE0331" w:rsidRPr="005B697D" w:rsidRDefault="00F910CA" w:rsidP="005B697D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  <w:r w:rsidRPr="00E45ACE">
              <w:rPr>
                <w:lang w:eastAsia="ar-SA"/>
              </w:rPr>
              <w:t>Выполнение работ по мере необходимости</w:t>
            </w:r>
          </w:p>
        </w:tc>
      </w:tr>
      <w:tr w:rsidR="00F910CA" w:rsidTr="00F910CA">
        <w:tc>
          <w:tcPr>
            <w:tcW w:w="275" w:type="pct"/>
            <w:shd w:val="clear" w:color="auto" w:fill="auto"/>
          </w:tcPr>
          <w:p w:rsidR="00CE0331" w:rsidRDefault="00CE0331" w:rsidP="005B697D">
            <w:pPr>
              <w:tabs>
                <w:tab w:val="center" w:pos="235"/>
              </w:tabs>
              <w:spacing w:line="260" w:lineRule="exact"/>
              <w:jc w:val="center"/>
              <w:textAlignment w:val="baseline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8.</w:t>
            </w:r>
          </w:p>
        </w:tc>
        <w:tc>
          <w:tcPr>
            <w:tcW w:w="1552" w:type="pct"/>
            <w:shd w:val="clear" w:color="auto" w:fill="auto"/>
          </w:tcPr>
          <w:p w:rsidR="00CE0331" w:rsidRPr="00DA618E" w:rsidRDefault="00CE0331" w:rsidP="005B697D">
            <w:pPr>
              <w:spacing w:line="260" w:lineRule="exact"/>
              <w:textAlignment w:val="baseline"/>
              <w:rPr>
                <w:lang w:eastAsia="ar-SA"/>
              </w:rPr>
            </w:pPr>
            <w:r w:rsidRPr="00141D9D">
              <w:t>Очистк</w:t>
            </w:r>
            <w:r>
              <w:t xml:space="preserve">а сетей ливневой канализации   </w:t>
            </w:r>
          </w:p>
        </w:tc>
        <w:tc>
          <w:tcPr>
            <w:tcW w:w="496" w:type="pct"/>
            <w:shd w:val="clear" w:color="auto" w:fill="auto"/>
          </w:tcPr>
          <w:p w:rsidR="00CE0331" w:rsidRPr="00F1388B" w:rsidRDefault="00CE0331" w:rsidP="005B697D">
            <w:pPr>
              <w:spacing w:line="260" w:lineRule="exact"/>
              <w:jc w:val="center"/>
              <w:textAlignment w:val="baseline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м.п</w:t>
            </w:r>
            <w:r w:rsidRPr="00F1388B">
              <w:rPr>
                <w:sz w:val="24"/>
                <w:lang w:eastAsia="ar-SA"/>
              </w:rPr>
              <w:t>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CE0331" w:rsidRPr="00B5703F" w:rsidRDefault="00CE0331" w:rsidP="005B697D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8500,00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CE0331" w:rsidRPr="00CD2242" w:rsidRDefault="00E45ACE" w:rsidP="005B697D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8500,00</w:t>
            </w:r>
          </w:p>
        </w:tc>
        <w:tc>
          <w:tcPr>
            <w:tcW w:w="1365" w:type="pct"/>
            <w:shd w:val="clear" w:color="auto" w:fill="auto"/>
          </w:tcPr>
          <w:p w:rsidR="00CE0331" w:rsidRPr="005B697D" w:rsidRDefault="00F910CA" w:rsidP="005B697D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  <w:r w:rsidRPr="00E45ACE">
              <w:rPr>
                <w:lang w:eastAsia="ar-SA"/>
              </w:rPr>
              <w:t>Выполнение работ по мере необходимости</w:t>
            </w:r>
          </w:p>
        </w:tc>
      </w:tr>
      <w:tr w:rsidR="00F910CA" w:rsidTr="00F910CA">
        <w:tc>
          <w:tcPr>
            <w:tcW w:w="275" w:type="pct"/>
            <w:shd w:val="clear" w:color="auto" w:fill="auto"/>
          </w:tcPr>
          <w:p w:rsidR="00CE0331" w:rsidRDefault="00CE0331" w:rsidP="005B697D">
            <w:pPr>
              <w:tabs>
                <w:tab w:val="center" w:pos="235"/>
              </w:tabs>
              <w:spacing w:line="260" w:lineRule="exact"/>
              <w:jc w:val="center"/>
              <w:textAlignment w:val="baseline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</w:t>
            </w:r>
          </w:p>
        </w:tc>
        <w:tc>
          <w:tcPr>
            <w:tcW w:w="1552" w:type="pct"/>
            <w:shd w:val="clear" w:color="auto" w:fill="auto"/>
          </w:tcPr>
          <w:p w:rsidR="00CE0331" w:rsidRPr="00F02517" w:rsidRDefault="00CE0331" w:rsidP="00304E24">
            <w:pPr>
              <w:autoSpaceDE w:val="0"/>
              <w:autoSpaceDN w:val="0"/>
              <w:adjustRightInd w:val="0"/>
            </w:pPr>
            <w:r w:rsidRPr="00141D9D">
              <w:t xml:space="preserve">Ремонт детских </w:t>
            </w:r>
            <w:r w:rsidRPr="00C11958">
              <w:rPr>
                <w:spacing w:val="-10"/>
              </w:rPr>
              <w:t>игровых и спортивных</w:t>
            </w:r>
            <w:r w:rsidRPr="00141D9D">
              <w:t xml:space="preserve"> дворовых площадок </w:t>
            </w:r>
          </w:p>
        </w:tc>
        <w:tc>
          <w:tcPr>
            <w:tcW w:w="496" w:type="pct"/>
            <w:shd w:val="clear" w:color="auto" w:fill="auto"/>
          </w:tcPr>
          <w:p w:rsidR="00CE0331" w:rsidRPr="00913E05" w:rsidRDefault="00CE0331" w:rsidP="00CE0331">
            <w:pPr>
              <w:spacing w:line="260" w:lineRule="exact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lang w:eastAsia="ar-SA"/>
              </w:rPr>
              <w:t>ш.</w:t>
            </w:r>
            <w:r w:rsidR="006937B3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т.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CE0331" w:rsidRPr="00B5703F" w:rsidRDefault="00CE0331" w:rsidP="005B697D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72,00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CE0331" w:rsidRPr="00CD2242" w:rsidRDefault="00E45ACE" w:rsidP="005B697D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115,00</w:t>
            </w:r>
          </w:p>
        </w:tc>
        <w:tc>
          <w:tcPr>
            <w:tcW w:w="1365" w:type="pct"/>
            <w:shd w:val="clear" w:color="auto" w:fill="auto"/>
          </w:tcPr>
          <w:p w:rsidR="00CE0331" w:rsidRPr="005B697D" w:rsidRDefault="00F910CA" w:rsidP="005B697D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  <w:r w:rsidRPr="00E45ACE">
              <w:rPr>
                <w:lang w:eastAsia="ar-SA"/>
              </w:rPr>
              <w:t>Выполнение работ по мере необходимости</w:t>
            </w:r>
          </w:p>
        </w:tc>
      </w:tr>
      <w:tr w:rsidR="00F910CA" w:rsidTr="00F910CA">
        <w:tc>
          <w:tcPr>
            <w:tcW w:w="275" w:type="pct"/>
            <w:shd w:val="clear" w:color="auto" w:fill="auto"/>
          </w:tcPr>
          <w:p w:rsidR="00E45ACE" w:rsidRDefault="00E45ACE" w:rsidP="005B697D">
            <w:pPr>
              <w:tabs>
                <w:tab w:val="center" w:pos="235"/>
              </w:tabs>
              <w:spacing w:line="260" w:lineRule="exact"/>
              <w:jc w:val="center"/>
              <w:textAlignment w:val="baseline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</w:t>
            </w:r>
          </w:p>
        </w:tc>
        <w:tc>
          <w:tcPr>
            <w:tcW w:w="1552" w:type="pct"/>
            <w:shd w:val="clear" w:color="auto" w:fill="auto"/>
          </w:tcPr>
          <w:p w:rsidR="00E45ACE" w:rsidRPr="00141D9D" w:rsidRDefault="00E45ACE" w:rsidP="00304E24">
            <w:pPr>
              <w:autoSpaceDE w:val="0"/>
              <w:autoSpaceDN w:val="0"/>
              <w:adjustRightInd w:val="0"/>
            </w:pPr>
            <w:r w:rsidRPr="00E45ACE">
              <w:t>Обслуживание и текущий ремонт дорог общего пользования IV и V категории</w:t>
            </w:r>
          </w:p>
        </w:tc>
        <w:tc>
          <w:tcPr>
            <w:tcW w:w="496" w:type="pct"/>
            <w:shd w:val="clear" w:color="auto" w:fill="auto"/>
          </w:tcPr>
          <w:p w:rsidR="00E45ACE" w:rsidRPr="00F910CA" w:rsidRDefault="00E45ACE" w:rsidP="00CE0331">
            <w:pPr>
              <w:spacing w:line="260" w:lineRule="exact"/>
              <w:jc w:val="center"/>
              <w:textAlignment w:val="baseline"/>
              <w:rPr>
                <w:sz w:val="24"/>
                <w:vertAlign w:val="superscript"/>
                <w:lang w:eastAsia="ar-SA"/>
              </w:rPr>
            </w:pPr>
            <w:r w:rsidRPr="00F910CA">
              <w:rPr>
                <w:sz w:val="24"/>
                <w:lang w:eastAsia="ar-SA"/>
              </w:rPr>
              <w:t>тыс. м</w:t>
            </w:r>
            <w:r w:rsidR="00F910CA">
              <w:rPr>
                <w:sz w:val="24"/>
                <w:vertAlign w:val="superscript"/>
                <w:lang w:eastAsia="ar-SA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45ACE" w:rsidRDefault="00E45ACE" w:rsidP="005B697D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  <w:r w:rsidRPr="00E45ACE">
              <w:rPr>
                <w:lang w:eastAsia="ar-SA"/>
              </w:rPr>
              <w:t>5 500,00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E45ACE" w:rsidRDefault="00F910CA" w:rsidP="005B697D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6540,00</w:t>
            </w:r>
          </w:p>
        </w:tc>
        <w:tc>
          <w:tcPr>
            <w:tcW w:w="1365" w:type="pct"/>
            <w:shd w:val="clear" w:color="auto" w:fill="auto"/>
          </w:tcPr>
          <w:p w:rsidR="00E45ACE" w:rsidRPr="00E45ACE" w:rsidRDefault="00F910CA" w:rsidP="005B697D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  <w:r w:rsidRPr="00E45ACE">
              <w:rPr>
                <w:lang w:eastAsia="ar-SA"/>
              </w:rPr>
              <w:t>Выполнение работ по мере необходимости</w:t>
            </w:r>
          </w:p>
        </w:tc>
      </w:tr>
      <w:tr w:rsidR="00F910CA" w:rsidTr="00F910CA">
        <w:tc>
          <w:tcPr>
            <w:tcW w:w="275" w:type="pct"/>
            <w:shd w:val="clear" w:color="auto" w:fill="auto"/>
          </w:tcPr>
          <w:p w:rsidR="00CE0331" w:rsidRDefault="00E45ACE" w:rsidP="005B697D">
            <w:pPr>
              <w:tabs>
                <w:tab w:val="center" w:pos="235"/>
              </w:tabs>
              <w:spacing w:line="260" w:lineRule="exact"/>
              <w:jc w:val="center"/>
              <w:textAlignment w:val="baseline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  <w:r w:rsidR="00CE0331">
              <w:rPr>
                <w:sz w:val="24"/>
                <w:szCs w:val="28"/>
              </w:rPr>
              <w:t>.</w:t>
            </w:r>
          </w:p>
        </w:tc>
        <w:tc>
          <w:tcPr>
            <w:tcW w:w="1552" w:type="pct"/>
            <w:shd w:val="clear" w:color="auto" w:fill="auto"/>
          </w:tcPr>
          <w:p w:rsidR="00CE0331" w:rsidRPr="00F02517" w:rsidRDefault="00CE0331" w:rsidP="00304E24">
            <w:pPr>
              <w:autoSpaceDE w:val="0"/>
              <w:autoSpaceDN w:val="0"/>
              <w:adjustRightInd w:val="0"/>
            </w:pPr>
            <w:r>
              <w:t xml:space="preserve">Ремонт ограждений </w:t>
            </w:r>
          </w:p>
        </w:tc>
        <w:tc>
          <w:tcPr>
            <w:tcW w:w="496" w:type="pct"/>
            <w:shd w:val="clear" w:color="auto" w:fill="auto"/>
          </w:tcPr>
          <w:p w:rsidR="00CE0331" w:rsidRPr="00913E05" w:rsidRDefault="00CE0331" w:rsidP="00CE0331">
            <w:pPr>
              <w:spacing w:line="260" w:lineRule="exac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F86D85">
              <w:rPr>
                <w:sz w:val="24"/>
                <w:lang w:eastAsia="ar-SA"/>
              </w:rPr>
              <w:t>м</w:t>
            </w:r>
            <w:r>
              <w:rPr>
                <w:sz w:val="24"/>
                <w:vertAlign w:val="superscript"/>
                <w:lang w:eastAsia="ar-SA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CE0331" w:rsidRPr="00B5703F" w:rsidRDefault="00ED5049" w:rsidP="005B697D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265</w:t>
            </w:r>
            <w:r w:rsidR="00CE0331">
              <w:rPr>
                <w:lang w:eastAsia="ar-SA"/>
              </w:rPr>
              <w:t>0,00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CE0331" w:rsidRPr="00CD2242" w:rsidRDefault="00E45ACE" w:rsidP="00CE0331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2700,00</w:t>
            </w:r>
          </w:p>
        </w:tc>
        <w:tc>
          <w:tcPr>
            <w:tcW w:w="1365" w:type="pct"/>
            <w:shd w:val="clear" w:color="auto" w:fill="auto"/>
          </w:tcPr>
          <w:p w:rsidR="00CE0331" w:rsidRPr="005B697D" w:rsidRDefault="00F910CA" w:rsidP="005B697D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  <w:r w:rsidRPr="00E45ACE">
              <w:rPr>
                <w:lang w:eastAsia="ar-SA"/>
              </w:rPr>
              <w:t>Выполнение работ по мере необхо</w:t>
            </w:r>
            <w:r w:rsidR="00A45E44">
              <w:rPr>
                <w:lang w:eastAsia="ar-SA"/>
              </w:rPr>
              <w:t>22</w:t>
            </w:r>
            <w:r w:rsidRPr="00E45ACE">
              <w:rPr>
                <w:lang w:eastAsia="ar-SA"/>
              </w:rPr>
              <w:t>димости</w:t>
            </w:r>
          </w:p>
        </w:tc>
      </w:tr>
      <w:tr w:rsidR="00F910CA" w:rsidTr="00F910CA">
        <w:tc>
          <w:tcPr>
            <w:tcW w:w="275" w:type="pct"/>
            <w:shd w:val="clear" w:color="auto" w:fill="auto"/>
          </w:tcPr>
          <w:p w:rsidR="00CE0331" w:rsidRDefault="00E45ACE" w:rsidP="005B697D">
            <w:pPr>
              <w:tabs>
                <w:tab w:val="center" w:pos="235"/>
              </w:tabs>
              <w:spacing w:line="260" w:lineRule="exact"/>
              <w:jc w:val="center"/>
              <w:textAlignment w:val="baseline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  <w:r w:rsidR="00CE0331">
              <w:rPr>
                <w:sz w:val="24"/>
                <w:szCs w:val="28"/>
              </w:rPr>
              <w:t>.</w:t>
            </w:r>
          </w:p>
        </w:tc>
        <w:tc>
          <w:tcPr>
            <w:tcW w:w="1552" w:type="pct"/>
            <w:shd w:val="clear" w:color="auto" w:fill="auto"/>
          </w:tcPr>
          <w:p w:rsidR="00CE0331" w:rsidRPr="00B5703F" w:rsidRDefault="00CE0331" w:rsidP="005B697D">
            <w:pPr>
              <w:spacing w:line="260" w:lineRule="exact"/>
              <w:textAlignment w:val="baseline"/>
              <w:rPr>
                <w:lang w:eastAsia="ar-SA"/>
              </w:rPr>
            </w:pPr>
            <w:r>
              <w:t>Количество рассады на цветники</w:t>
            </w:r>
          </w:p>
        </w:tc>
        <w:tc>
          <w:tcPr>
            <w:tcW w:w="496" w:type="pct"/>
            <w:shd w:val="clear" w:color="auto" w:fill="auto"/>
          </w:tcPr>
          <w:p w:rsidR="00CE0331" w:rsidRDefault="00CE0331" w:rsidP="005B697D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ш</w:t>
            </w:r>
            <w:r w:rsidRPr="00A72D3B">
              <w:rPr>
                <w:lang w:eastAsia="ar-SA"/>
              </w:rPr>
              <w:t>т.</w:t>
            </w:r>
          </w:p>
          <w:p w:rsidR="00CE0331" w:rsidRPr="00E51343" w:rsidRDefault="00CE0331" w:rsidP="005B697D">
            <w:pPr>
              <w:jc w:val="center"/>
              <w:rPr>
                <w:lang w:eastAsia="ar-SA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CE0331" w:rsidRPr="00B5703F" w:rsidRDefault="00CE0331" w:rsidP="005B697D">
            <w:pPr>
              <w:suppressAutoHyphens/>
              <w:autoSpaceDE w:val="0"/>
              <w:spacing w:before="40" w:after="40" w:line="240" w:lineRule="exac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36623,00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CE0331" w:rsidRPr="009677A8" w:rsidRDefault="00E45ACE" w:rsidP="009677A8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40611,00</w:t>
            </w:r>
          </w:p>
        </w:tc>
        <w:tc>
          <w:tcPr>
            <w:tcW w:w="1365" w:type="pct"/>
            <w:shd w:val="clear" w:color="auto" w:fill="auto"/>
          </w:tcPr>
          <w:p w:rsidR="00CE0331" w:rsidRPr="005B697D" w:rsidRDefault="00E45ACE" w:rsidP="00F910CA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  <w:r w:rsidRPr="00E45ACE">
              <w:rPr>
                <w:lang w:eastAsia="ar-SA"/>
              </w:rPr>
              <w:t xml:space="preserve">Выполнение работ по мере необходимости </w:t>
            </w:r>
          </w:p>
        </w:tc>
      </w:tr>
      <w:tr w:rsidR="00F910CA" w:rsidTr="00F910CA">
        <w:tc>
          <w:tcPr>
            <w:tcW w:w="275" w:type="pct"/>
            <w:shd w:val="clear" w:color="auto" w:fill="auto"/>
          </w:tcPr>
          <w:p w:rsidR="00CE0331" w:rsidRDefault="00E45ACE" w:rsidP="005B697D">
            <w:pPr>
              <w:tabs>
                <w:tab w:val="center" w:pos="235"/>
              </w:tabs>
              <w:spacing w:line="260" w:lineRule="exact"/>
              <w:jc w:val="center"/>
              <w:textAlignment w:val="baseline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  <w:r w:rsidR="00CE0331">
              <w:rPr>
                <w:sz w:val="24"/>
                <w:szCs w:val="28"/>
              </w:rPr>
              <w:t>.</w:t>
            </w:r>
          </w:p>
        </w:tc>
        <w:tc>
          <w:tcPr>
            <w:tcW w:w="1552" w:type="pct"/>
            <w:shd w:val="clear" w:color="auto" w:fill="auto"/>
          </w:tcPr>
          <w:p w:rsidR="00CE0331" w:rsidRPr="00B5703F" w:rsidRDefault="00CE0331" w:rsidP="005B697D">
            <w:pPr>
              <w:spacing w:line="260" w:lineRule="exact"/>
              <w:textAlignment w:val="baseline"/>
              <w:rPr>
                <w:lang w:eastAsia="ar-SA"/>
              </w:rPr>
            </w:pPr>
            <w:r w:rsidRPr="00B5703F">
              <w:rPr>
                <w:lang w:eastAsia="ar-SA"/>
              </w:rPr>
              <w:t xml:space="preserve">Ямочный ремонт </w:t>
            </w:r>
          </w:p>
        </w:tc>
        <w:tc>
          <w:tcPr>
            <w:tcW w:w="496" w:type="pct"/>
            <w:shd w:val="clear" w:color="auto" w:fill="auto"/>
          </w:tcPr>
          <w:p w:rsidR="00CE0331" w:rsidRPr="00913E05" w:rsidRDefault="00CE0331" w:rsidP="005B697D">
            <w:pPr>
              <w:spacing w:line="260" w:lineRule="exac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F86D85">
              <w:rPr>
                <w:sz w:val="24"/>
                <w:lang w:eastAsia="ar-SA"/>
              </w:rPr>
              <w:t>м</w:t>
            </w:r>
            <w:r>
              <w:rPr>
                <w:sz w:val="24"/>
                <w:vertAlign w:val="superscript"/>
                <w:lang w:eastAsia="ar-SA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CE0331" w:rsidRPr="00B5703F" w:rsidRDefault="00CE0331" w:rsidP="005B697D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8000,00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CE0331" w:rsidRPr="00CD2242" w:rsidRDefault="00F910CA" w:rsidP="005B697D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10000,00</w:t>
            </w:r>
          </w:p>
        </w:tc>
        <w:tc>
          <w:tcPr>
            <w:tcW w:w="1365" w:type="pct"/>
            <w:shd w:val="clear" w:color="auto" w:fill="auto"/>
          </w:tcPr>
          <w:p w:rsidR="00CE0331" w:rsidRPr="00913E05" w:rsidRDefault="00F910CA" w:rsidP="005B697D">
            <w:pPr>
              <w:spacing w:line="260" w:lineRule="exac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45ACE">
              <w:rPr>
                <w:lang w:eastAsia="ar-SA"/>
              </w:rPr>
              <w:t>Выполнение работ по мере необходимости</w:t>
            </w:r>
          </w:p>
        </w:tc>
      </w:tr>
    </w:tbl>
    <w:p w:rsidR="00CE0331" w:rsidRPr="00D4137A" w:rsidRDefault="00CE0331">
      <w:pPr>
        <w:rPr>
          <w:sz w:val="28"/>
          <w:szCs w:val="28"/>
        </w:rPr>
      </w:pPr>
    </w:p>
    <w:p w:rsidR="002E6D00" w:rsidRDefault="002E6D00" w:rsidP="00E849C5">
      <w:pPr>
        <w:pStyle w:val="ae"/>
        <w:numPr>
          <w:ilvl w:val="0"/>
          <w:numId w:val="2"/>
        </w:numPr>
        <w:tabs>
          <w:tab w:val="left" w:pos="993"/>
        </w:tabs>
        <w:spacing w:line="2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Исполнение мероприятий </w:t>
      </w:r>
      <w:r w:rsidR="003F6C85">
        <w:rPr>
          <w:sz w:val="28"/>
          <w:szCs w:val="28"/>
        </w:rPr>
        <w:t xml:space="preserve">по каждой подпрограмме (при отсутствии подпрограмм </w:t>
      </w:r>
      <w:r w:rsidR="00E849C5">
        <w:rPr>
          <w:sz w:val="28"/>
          <w:szCs w:val="28"/>
        </w:rPr>
        <w:t>-</w:t>
      </w:r>
      <w:r w:rsidR="003F6C85">
        <w:rPr>
          <w:sz w:val="28"/>
          <w:szCs w:val="28"/>
        </w:rPr>
        <w:t xml:space="preserve"> по программе).</w:t>
      </w:r>
    </w:p>
    <w:p w:rsidR="00D67D21" w:rsidRDefault="00D67D21" w:rsidP="00E849C5">
      <w:pPr>
        <w:pStyle w:val="ae"/>
        <w:spacing w:line="260" w:lineRule="exact"/>
        <w:ind w:left="709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2891"/>
        <w:gridCol w:w="1516"/>
        <w:gridCol w:w="1600"/>
        <w:gridCol w:w="2693"/>
      </w:tblGrid>
      <w:tr w:rsidR="00724047" w:rsidTr="00773A39">
        <w:trPr>
          <w:jc w:val="center"/>
        </w:trPr>
        <w:tc>
          <w:tcPr>
            <w:tcW w:w="345" w:type="pct"/>
            <w:vMerge w:val="restart"/>
            <w:shd w:val="clear" w:color="auto" w:fill="auto"/>
          </w:tcPr>
          <w:p w:rsidR="00724047" w:rsidRPr="00913E05" w:rsidRDefault="00724047" w:rsidP="00E849C5">
            <w:pPr>
              <w:pStyle w:val="ae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№   п/п</w:t>
            </w:r>
          </w:p>
        </w:tc>
        <w:tc>
          <w:tcPr>
            <w:tcW w:w="1547" w:type="pct"/>
            <w:vMerge w:val="restart"/>
            <w:shd w:val="clear" w:color="auto" w:fill="auto"/>
          </w:tcPr>
          <w:p w:rsidR="00724047" w:rsidRPr="00913E05" w:rsidRDefault="00724047" w:rsidP="00E849C5">
            <w:pPr>
              <w:pStyle w:val="ae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Наименование основного мероприятия программы (подпрограммы)</w:t>
            </w:r>
          </w:p>
        </w:tc>
        <w:tc>
          <w:tcPr>
            <w:tcW w:w="1667" w:type="pct"/>
            <w:gridSpan w:val="2"/>
            <w:shd w:val="clear" w:color="auto" w:fill="auto"/>
          </w:tcPr>
          <w:p w:rsidR="00724047" w:rsidRPr="00913E05" w:rsidRDefault="00724047" w:rsidP="00E849C5">
            <w:pPr>
              <w:pStyle w:val="ae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Сумма расходов (</w:t>
            </w:r>
            <w:r w:rsidR="00177594">
              <w:rPr>
                <w:sz w:val="24"/>
                <w:szCs w:val="24"/>
              </w:rPr>
              <w:t xml:space="preserve">тыс. </w:t>
            </w:r>
            <w:r w:rsidRPr="00913E05">
              <w:rPr>
                <w:sz w:val="24"/>
                <w:szCs w:val="24"/>
              </w:rPr>
              <w:t>руб.)</w:t>
            </w:r>
          </w:p>
        </w:tc>
        <w:tc>
          <w:tcPr>
            <w:tcW w:w="1441" w:type="pct"/>
            <w:vMerge w:val="restart"/>
            <w:shd w:val="clear" w:color="auto" w:fill="auto"/>
          </w:tcPr>
          <w:p w:rsidR="00724047" w:rsidRPr="00913E05" w:rsidRDefault="00724047" w:rsidP="00E849C5">
            <w:pPr>
              <w:pStyle w:val="ae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724047" w:rsidTr="00773A39">
        <w:trPr>
          <w:jc w:val="center"/>
        </w:trPr>
        <w:tc>
          <w:tcPr>
            <w:tcW w:w="345" w:type="pct"/>
            <w:vMerge/>
            <w:shd w:val="clear" w:color="auto" w:fill="auto"/>
          </w:tcPr>
          <w:p w:rsidR="00724047" w:rsidRPr="00913E05" w:rsidRDefault="00724047" w:rsidP="00E849C5">
            <w:pPr>
              <w:pStyle w:val="ae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724047" w:rsidRPr="00913E05" w:rsidRDefault="00724047" w:rsidP="00E849C5">
            <w:pPr>
              <w:pStyle w:val="ae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:rsidR="00724047" w:rsidRPr="00913E05" w:rsidRDefault="00724047" w:rsidP="00E849C5">
            <w:pPr>
              <w:pStyle w:val="ae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План</w:t>
            </w:r>
          </w:p>
        </w:tc>
        <w:tc>
          <w:tcPr>
            <w:tcW w:w="856" w:type="pct"/>
            <w:shd w:val="clear" w:color="auto" w:fill="auto"/>
          </w:tcPr>
          <w:p w:rsidR="00724047" w:rsidRPr="00913E05" w:rsidRDefault="00724047" w:rsidP="00E849C5">
            <w:pPr>
              <w:pStyle w:val="ae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Факт</w:t>
            </w:r>
          </w:p>
        </w:tc>
        <w:tc>
          <w:tcPr>
            <w:tcW w:w="1441" w:type="pct"/>
            <w:vMerge/>
            <w:shd w:val="clear" w:color="auto" w:fill="auto"/>
          </w:tcPr>
          <w:p w:rsidR="00724047" w:rsidRPr="00913E05" w:rsidRDefault="00724047" w:rsidP="00E849C5">
            <w:pPr>
              <w:pStyle w:val="ae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67D21" w:rsidTr="00773A39">
        <w:trPr>
          <w:jc w:val="center"/>
        </w:trPr>
        <w:tc>
          <w:tcPr>
            <w:tcW w:w="345" w:type="pct"/>
            <w:shd w:val="clear" w:color="auto" w:fill="auto"/>
          </w:tcPr>
          <w:p w:rsidR="00D67D21" w:rsidRPr="00913E05" w:rsidRDefault="00724047" w:rsidP="00E849C5">
            <w:pPr>
              <w:pStyle w:val="ae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1</w:t>
            </w:r>
          </w:p>
        </w:tc>
        <w:tc>
          <w:tcPr>
            <w:tcW w:w="1547" w:type="pct"/>
            <w:shd w:val="clear" w:color="auto" w:fill="auto"/>
          </w:tcPr>
          <w:p w:rsidR="00D67D21" w:rsidRPr="00913E05" w:rsidRDefault="00724047" w:rsidP="00E849C5">
            <w:pPr>
              <w:pStyle w:val="ae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2</w:t>
            </w:r>
          </w:p>
        </w:tc>
        <w:tc>
          <w:tcPr>
            <w:tcW w:w="811" w:type="pct"/>
            <w:shd w:val="clear" w:color="auto" w:fill="auto"/>
          </w:tcPr>
          <w:p w:rsidR="00D67D21" w:rsidRPr="00913E05" w:rsidRDefault="00724047" w:rsidP="00E849C5">
            <w:pPr>
              <w:pStyle w:val="ae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3</w:t>
            </w:r>
          </w:p>
        </w:tc>
        <w:tc>
          <w:tcPr>
            <w:tcW w:w="856" w:type="pct"/>
            <w:shd w:val="clear" w:color="auto" w:fill="auto"/>
          </w:tcPr>
          <w:p w:rsidR="00D67D21" w:rsidRPr="00913E05" w:rsidRDefault="00724047" w:rsidP="00E849C5">
            <w:pPr>
              <w:pStyle w:val="ae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4</w:t>
            </w:r>
          </w:p>
        </w:tc>
        <w:tc>
          <w:tcPr>
            <w:tcW w:w="1441" w:type="pct"/>
            <w:shd w:val="clear" w:color="auto" w:fill="auto"/>
          </w:tcPr>
          <w:p w:rsidR="00D67D21" w:rsidRPr="00913E05" w:rsidRDefault="00724047" w:rsidP="00E849C5">
            <w:pPr>
              <w:pStyle w:val="ae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5</w:t>
            </w:r>
          </w:p>
        </w:tc>
      </w:tr>
      <w:tr w:rsidR="00744ED6" w:rsidTr="00773A39">
        <w:trPr>
          <w:jc w:val="center"/>
        </w:trPr>
        <w:tc>
          <w:tcPr>
            <w:tcW w:w="345" w:type="pct"/>
            <w:shd w:val="clear" w:color="auto" w:fill="auto"/>
          </w:tcPr>
          <w:p w:rsidR="00744ED6" w:rsidRPr="00F9601B" w:rsidRDefault="00744ED6" w:rsidP="00744ED6">
            <w:pPr>
              <w:pStyle w:val="ae"/>
              <w:spacing w:line="260" w:lineRule="exact"/>
              <w:ind w:left="0"/>
              <w:jc w:val="center"/>
              <w:rPr>
                <w:sz w:val="24"/>
                <w:szCs w:val="28"/>
              </w:rPr>
            </w:pPr>
            <w:r w:rsidRPr="00F9601B">
              <w:rPr>
                <w:sz w:val="24"/>
                <w:szCs w:val="28"/>
              </w:rPr>
              <w:t>1.</w:t>
            </w:r>
          </w:p>
        </w:tc>
        <w:tc>
          <w:tcPr>
            <w:tcW w:w="1547" w:type="pct"/>
            <w:shd w:val="clear" w:color="auto" w:fill="auto"/>
          </w:tcPr>
          <w:p w:rsidR="00744ED6" w:rsidRPr="00396776" w:rsidRDefault="00744ED6" w:rsidP="00744ED6">
            <w:pPr>
              <w:pStyle w:val="ae"/>
              <w:spacing w:line="260" w:lineRule="exact"/>
              <w:ind w:left="0"/>
              <w:rPr>
                <w:sz w:val="28"/>
                <w:szCs w:val="28"/>
                <w:highlight w:val="yellow"/>
              </w:rPr>
            </w:pPr>
            <w:r w:rsidRPr="00DA618E">
              <w:t xml:space="preserve">Техническое обслуживание уличного освещения на территории МО «Город Всеволожск» 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744ED6" w:rsidRDefault="00CE0331" w:rsidP="00177594">
            <w:pPr>
              <w:spacing w:line="200" w:lineRule="exact"/>
              <w:jc w:val="center"/>
            </w:pPr>
            <w:r>
              <w:t>13000</w:t>
            </w:r>
            <w:r w:rsidR="00177594">
              <w:t>,00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744ED6" w:rsidRPr="00D20F28" w:rsidRDefault="00D20F28" w:rsidP="004C6E79">
            <w:pPr>
              <w:spacing w:line="200" w:lineRule="exact"/>
              <w:jc w:val="center"/>
            </w:pPr>
            <w:r>
              <w:t>1</w:t>
            </w:r>
            <w:r w:rsidR="009D734B">
              <w:rPr>
                <w:lang w:val="en-US"/>
              </w:rPr>
              <w:t>2</w:t>
            </w:r>
            <w:r w:rsidR="009D734B">
              <w:t>999</w:t>
            </w:r>
            <w:r w:rsidR="00B20D4F">
              <w:t>,</w:t>
            </w:r>
            <w:r>
              <w:t>92</w:t>
            </w:r>
          </w:p>
        </w:tc>
        <w:tc>
          <w:tcPr>
            <w:tcW w:w="1441" w:type="pct"/>
            <w:shd w:val="clear" w:color="auto" w:fill="auto"/>
          </w:tcPr>
          <w:p w:rsidR="00744ED6" w:rsidRPr="00913E05" w:rsidRDefault="00D83934" w:rsidP="00744ED6">
            <w:pPr>
              <w:pStyle w:val="ae"/>
              <w:spacing w:line="260" w:lineRule="exact"/>
              <w:ind w:left="0"/>
              <w:jc w:val="both"/>
              <w:rPr>
                <w:sz w:val="28"/>
                <w:szCs w:val="28"/>
              </w:rPr>
            </w:pPr>
            <w:r w:rsidRPr="00E45ACE">
              <w:rPr>
                <w:lang w:eastAsia="ar-SA"/>
              </w:rPr>
              <w:t>Выполнение работ по мере необходимости</w:t>
            </w:r>
          </w:p>
        </w:tc>
      </w:tr>
      <w:tr w:rsidR="00773A39" w:rsidTr="00773A39">
        <w:trPr>
          <w:jc w:val="center"/>
        </w:trPr>
        <w:tc>
          <w:tcPr>
            <w:tcW w:w="345" w:type="pct"/>
            <w:shd w:val="clear" w:color="auto" w:fill="auto"/>
          </w:tcPr>
          <w:p w:rsidR="00773A39" w:rsidRPr="00F9601B" w:rsidRDefault="00773A39" w:rsidP="00773A39">
            <w:pPr>
              <w:pStyle w:val="ae"/>
              <w:spacing w:line="260" w:lineRule="exact"/>
              <w:ind w:left="0"/>
              <w:jc w:val="center"/>
              <w:rPr>
                <w:sz w:val="24"/>
                <w:szCs w:val="28"/>
              </w:rPr>
            </w:pPr>
            <w:r w:rsidRPr="00F9601B">
              <w:rPr>
                <w:sz w:val="24"/>
                <w:szCs w:val="28"/>
              </w:rPr>
              <w:t>2.</w:t>
            </w:r>
          </w:p>
        </w:tc>
        <w:tc>
          <w:tcPr>
            <w:tcW w:w="1547" w:type="pct"/>
            <w:shd w:val="clear" w:color="auto" w:fill="auto"/>
          </w:tcPr>
          <w:p w:rsidR="00773A39" w:rsidRDefault="00773A39" w:rsidP="00773A39">
            <w:pPr>
              <w:spacing w:line="200" w:lineRule="exact"/>
            </w:pPr>
            <w:r>
              <w:t>Обеспечение функционирования уличного освещения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773A39" w:rsidRDefault="009D734B" w:rsidP="00177594">
            <w:pPr>
              <w:spacing w:line="200" w:lineRule="exact"/>
              <w:jc w:val="center"/>
            </w:pPr>
            <w:r>
              <w:rPr>
                <w:lang w:val="en-US"/>
              </w:rPr>
              <w:t>79150</w:t>
            </w:r>
            <w:r w:rsidR="00773A39">
              <w:t>,00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773A39" w:rsidRPr="00773A39" w:rsidRDefault="009D734B" w:rsidP="009D734B">
            <w:pPr>
              <w:spacing w:line="200" w:lineRule="exact"/>
              <w:jc w:val="center"/>
            </w:pPr>
            <w:r w:rsidRPr="009D734B">
              <w:t>74</w:t>
            </w:r>
            <w:r>
              <w:t>524,10</w:t>
            </w:r>
          </w:p>
        </w:tc>
        <w:tc>
          <w:tcPr>
            <w:tcW w:w="1441" w:type="pct"/>
            <w:shd w:val="clear" w:color="auto" w:fill="auto"/>
          </w:tcPr>
          <w:p w:rsidR="00773A39" w:rsidRPr="00913E05" w:rsidRDefault="00D83934" w:rsidP="00773A39">
            <w:pPr>
              <w:pStyle w:val="ae"/>
              <w:spacing w:line="260" w:lineRule="exact"/>
              <w:ind w:left="0"/>
              <w:rPr>
                <w:sz w:val="28"/>
                <w:szCs w:val="28"/>
              </w:rPr>
            </w:pPr>
            <w:r w:rsidRPr="00E45ACE">
              <w:rPr>
                <w:lang w:eastAsia="ar-SA"/>
              </w:rPr>
              <w:t>Выполнение работ по мере необходимости</w:t>
            </w:r>
          </w:p>
        </w:tc>
      </w:tr>
      <w:tr w:rsidR="00773A39" w:rsidTr="00773A39">
        <w:trPr>
          <w:jc w:val="center"/>
        </w:trPr>
        <w:tc>
          <w:tcPr>
            <w:tcW w:w="345" w:type="pct"/>
            <w:shd w:val="clear" w:color="auto" w:fill="auto"/>
          </w:tcPr>
          <w:p w:rsidR="00773A39" w:rsidRPr="00F9601B" w:rsidRDefault="00773A39" w:rsidP="00773A39">
            <w:pPr>
              <w:pStyle w:val="ae"/>
              <w:spacing w:line="260" w:lineRule="exact"/>
              <w:ind w:left="0"/>
              <w:jc w:val="center"/>
              <w:rPr>
                <w:sz w:val="24"/>
                <w:szCs w:val="28"/>
              </w:rPr>
            </w:pPr>
            <w:r w:rsidRPr="00F9601B">
              <w:rPr>
                <w:sz w:val="24"/>
                <w:szCs w:val="28"/>
              </w:rPr>
              <w:t>3.</w:t>
            </w:r>
          </w:p>
        </w:tc>
        <w:tc>
          <w:tcPr>
            <w:tcW w:w="1547" w:type="pct"/>
            <w:shd w:val="clear" w:color="auto" w:fill="auto"/>
          </w:tcPr>
          <w:p w:rsidR="00773A39" w:rsidRDefault="00773A39" w:rsidP="00773A39">
            <w:pPr>
              <w:spacing w:line="200" w:lineRule="exact"/>
            </w:pPr>
            <w:r>
              <w:t>Выполнение работ по строительству сетей уличного освещения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9D734B" w:rsidRPr="00773A39" w:rsidRDefault="009D734B" w:rsidP="00177594">
            <w:pPr>
              <w:spacing w:line="200" w:lineRule="exact"/>
              <w:jc w:val="center"/>
            </w:pPr>
            <w:r w:rsidRPr="009D734B">
              <w:t>10158</w:t>
            </w:r>
            <w:r>
              <w:t>,</w:t>
            </w:r>
            <w:r w:rsidRPr="009D734B">
              <w:t>35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773A39" w:rsidRPr="00773A39" w:rsidRDefault="00D20F28" w:rsidP="00773A39">
            <w:pPr>
              <w:spacing w:line="200" w:lineRule="exact"/>
              <w:jc w:val="center"/>
            </w:pPr>
            <w:r>
              <w:t>0</w:t>
            </w:r>
            <w:r w:rsidR="001E037E">
              <w:t>,00</w:t>
            </w:r>
          </w:p>
        </w:tc>
        <w:tc>
          <w:tcPr>
            <w:tcW w:w="1441" w:type="pct"/>
            <w:shd w:val="clear" w:color="auto" w:fill="auto"/>
          </w:tcPr>
          <w:p w:rsidR="00773A39" w:rsidRPr="00390B93" w:rsidRDefault="00D83934" w:rsidP="00773A39">
            <w:pPr>
              <w:rPr>
                <w:sz w:val="24"/>
                <w:szCs w:val="24"/>
              </w:rPr>
            </w:pPr>
            <w:r w:rsidRPr="00D83934">
              <w:rPr>
                <w:lang w:eastAsia="ar-SA"/>
              </w:rPr>
              <w:t>Из-за многочисленны</w:t>
            </w:r>
            <w:r>
              <w:rPr>
                <w:lang w:eastAsia="ar-SA"/>
              </w:rPr>
              <w:t xml:space="preserve">х жалоб от участников аукциона, </w:t>
            </w:r>
            <w:r w:rsidRPr="00D83934">
              <w:rPr>
                <w:lang w:eastAsia="ar-SA"/>
              </w:rPr>
              <w:t>заключение муницип</w:t>
            </w:r>
            <w:r>
              <w:rPr>
                <w:lang w:eastAsia="ar-SA"/>
              </w:rPr>
              <w:t>ального</w:t>
            </w:r>
            <w:r w:rsidRPr="00D83934">
              <w:rPr>
                <w:lang w:eastAsia="ar-SA"/>
              </w:rPr>
              <w:t xml:space="preserve"> контракта в 2021 году не состоялось.</w:t>
            </w:r>
          </w:p>
        </w:tc>
      </w:tr>
      <w:tr w:rsidR="00773A39" w:rsidTr="00773A39">
        <w:trPr>
          <w:jc w:val="center"/>
        </w:trPr>
        <w:tc>
          <w:tcPr>
            <w:tcW w:w="345" w:type="pct"/>
            <w:shd w:val="clear" w:color="auto" w:fill="auto"/>
          </w:tcPr>
          <w:p w:rsidR="00773A39" w:rsidRPr="00F9601B" w:rsidRDefault="00773A39" w:rsidP="00773A39">
            <w:pPr>
              <w:pStyle w:val="ae"/>
              <w:spacing w:line="260" w:lineRule="exact"/>
              <w:ind w:left="0"/>
              <w:jc w:val="center"/>
              <w:rPr>
                <w:sz w:val="24"/>
                <w:szCs w:val="28"/>
              </w:rPr>
            </w:pPr>
            <w:r w:rsidRPr="00F9601B">
              <w:rPr>
                <w:sz w:val="24"/>
                <w:szCs w:val="28"/>
              </w:rPr>
              <w:t>4.</w:t>
            </w:r>
          </w:p>
        </w:tc>
        <w:tc>
          <w:tcPr>
            <w:tcW w:w="1547" w:type="pct"/>
            <w:shd w:val="clear" w:color="auto" w:fill="auto"/>
          </w:tcPr>
          <w:p w:rsidR="00773A39" w:rsidRDefault="00CE0331" w:rsidP="00773A39">
            <w:pPr>
              <w:spacing w:line="200" w:lineRule="exact"/>
            </w:pPr>
            <w:r w:rsidRPr="00CE0331">
              <w:t>Организация мест накопления ТКО (софинансирование)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773A39" w:rsidRDefault="008C5B2C" w:rsidP="00773A39">
            <w:pPr>
              <w:spacing w:line="200" w:lineRule="exact"/>
              <w:jc w:val="center"/>
            </w:pPr>
            <w:r>
              <w:t xml:space="preserve"> </w:t>
            </w:r>
            <w:r w:rsidR="00CE0331">
              <w:t>0,00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773A39" w:rsidRPr="00203E12" w:rsidRDefault="00CE0331" w:rsidP="00773A39">
            <w:pPr>
              <w:spacing w:line="200" w:lineRule="exact"/>
              <w:jc w:val="center"/>
            </w:pPr>
            <w:r>
              <w:t>0,00</w:t>
            </w:r>
          </w:p>
        </w:tc>
        <w:tc>
          <w:tcPr>
            <w:tcW w:w="1441" w:type="pct"/>
            <w:shd w:val="clear" w:color="auto" w:fill="auto"/>
          </w:tcPr>
          <w:p w:rsidR="00773A39" w:rsidRPr="00D83934" w:rsidRDefault="00CE0331" w:rsidP="00D83934">
            <w:pPr>
              <w:rPr>
                <w:lang w:eastAsia="ar-SA"/>
              </w:rPr>
            </w:pPr>
            <w:r w:rsidRPr="00D83934">
              <w:rPr>
                <w:lang w:eastAsia="ar-SA"/>
              </w:rPr>
              <w:t xml:space="preserve">Субсидия не </w:t>
            </w:r>
            <w:r w:rsidR="00D4137A" w:rsidRPr="00D83934">
              <w:rPr>
                <w:lang w:eastAsia="ar-SA"/>
              </w:rPr>
              <w:t>предоставлялась. Заявок</w:t>
            </w:r>
            <w:r w:rsidRPr="00D83934">
              <w:rPr>
                <w:lang w:eastAsia="ar-SA"/>
              </w:rPr>
              <w:t xml:space="preserve"> на создание и внесение в реестр мест (площадок) накопления твердых коммунальных отходов, в соответствии с Постановлением № 1701 от 19.06.2019 года «Об утверждении правил обустройства мест (площадок) накопления твердых коммунальных отходов на территории МО «Город Всеволожск» и ведения их реестра» не поступало.</w:t>
            </w:r>
            <w:r w:rsidRPr="00D83934">
              <w:rPr>
                <w:lang w:eastAsia="ar-SA"/>
              </w:rPr>
              <w:br/>
            </w:r>
          </w:p>
        </w:tc>
      </w:tr>
      <w:tr w:rsidR="00CE0331" w:rsidTr="00304E24">
        <w:trPr>
          <w:jc w:val="center"/>
        </w:trPr>
        <w:tc>
          <w:tcPr>
            <w:tcW w:w="345" w:type="pct"/>
            <w:shd w:val="clear" w:color="auto" w:fill="auto"/>
          </w:tcPr>
          <w:p w:rsidR="00CE0331" w:rsidRPr="00F9601B" w:rsidRDefault="00CE0331" w:rsidP="00304E24">
            <w:pPr>
              <w:pStyle w:val="ae"/>
              <w:spacing w:line="260" w:lineRule="exact"/>
              <w:ind w:left="0"/>
              <w:jc w:val="center"/>
              <w:rPr>
                <w:sz w:val="24"/>
                <w:szCs w:val="28"/>
              </w:rPr>
            </w:pPr>
            <w:r w:rsidRPr="00F9601B">
              <w:rPr>
                <w:sz w:val="24"/>
                <w:szCs w:val="28"/>
              </w:rPr>
              <w:t>5.</w:t>
            </w:r>
          </w:p>
        </w:tc>
        <w:tc>
          <w:tcPr>
            <w:tcW w:w="1547" w:type="pct"/>
            <w:shd w:val="clear" w:color="auto" w:fill="auto"/>
          </w:tcPr>
          <w:p w:rsidR="00CE0331" w:rsidRDefault="00CE0331" w:rsidP="00304E24">
            <w:pPr>
              <w:spacing w:line="200" w:lineRule="exact"/>
            </w:pPr>
            <w:r w:rsidRPr="00CE0331">
              <w:t>Организация мест накопления ТКО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CE0331" w:rsidRPr="00773A39" w:rsidRDefault="00CE0331" w:rsidP="00304E24">
            <w:pPr>
              <w:spacing w:line="2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CE0331" w:rsidRPr="00773A39" w:rsidRDefault="00CE0331" w:rsidP="00304E24">
            <w:pPr>
              <w:spacing w:line="200" w:lineRule="exact"/>
              <w:jc w:val="center"/>
            </w:pPr>
            <w:r>
              <w:t>0,00</w:t>
            </w:r>
          </w:p>
        </w:tc>
        <w:tc>
          <w:tcPr>
            <w:tcW w:w="1441" w:type="pct"/>
            <w:shd w:val="clear" w:color="auto" w:fill="auto"/>
          </w:tcPr>
          <w:p w:rsidR="00CE0331" w:rsidRPr="00D83934" w:rsidRDefault="00CE0331" w:rsidP="00D83934">
            <w:pPr>
              <w:rPr>
                <w:lang w:eastAsia="ar-SA"/>
              </w:rPr>
            </w:pPr>
            <w:r w:rsidRPr="00D83934">
              <w:rPr>
                <w:lang w:eastAsia="ar-SA"/>
              </w:rPr>
              <w:t>Заявок на создание и внесение в реестр мест (площадок) накопления твердых коммунальных отходов, в соответствии с Постановлением № 1701 от 19.06.2019 года «Об утверждении правил обустройства мест (площадок) накопления твердых коммунальных отходов на территории МО «Город Всеволожск» и ведения их реестра» не поступало.</w:t>
            </w:r>
          </w:p>
        </w:tc>
      </w:tr>
      <w:tr w:rsidR="00D4184D" w:rsidTr="00D4184D">
        <w:trPr>
          <w:trHeight w:val="827"/>
          <w:jc w:val="center"/>
        </w:trPr>
        <w:tc>
          <w:tcPr>
            <w:tcW w:w="345" w:type="pct"/>
            <w:shd w:val="clear" w:color="auto" w:fill="auto"/>
          </w:tcPr>
          <w:p w:rsidR="00D4184D" w:rsidRPr="00D4184D" w:rsidRDefault="00D4184D" w:rsidP="00D4184D">
            <w:pPr>
              <w:pStyle w:val="ae"/>
              <w:spacing w:line="260" w:lineRule="exact"/>
              <w:ind w:left="0"/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6</w:t>
            </w:r>
          </w:p>
        </w:tc>
        <w:tc>
          <w:tcPr>
            <w:tcW w:w="1547" w:type="pct"/>
            <w:shd w:val="clear" w:color="auto" w:fill="auto"/>
          </w:tcPr>
          <w:p w:rsidR="00D4184D" w:rsidRPr="00CE0331" w:rsidRDefault="00D4184D" w:rsidP="00D4184D">
            <w:pPr>
              <w:spacing w:line="200" w:lineRule="exact"/>
            </w:pPr>
            <w:r w:rsidRPr="00D4184D">
              <w:t>Осуществление технологического присоединения к электрическим сетям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D4184D" w:rsidRPr="00D4184D" w:rsidRDefault="00D4184D" w:rsidP="00D4184D">
            <w:pPr>
              <w:spacing w:line="200" w:lineRule="exact"/>
              <w:jc w:val="center"/>
            </w:pPr>
            <w:r w:rsidRPr="00D4184D">
              <w:t>350</w:t>
            </w:r>
            <w:r>
              <w:t>,</w:t>
            </w:r>
            <w:r w:rsidRPr="00D4184D">
              <w:t>83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D4184D" w:rsidRDefault="00D4184D" w:rsidP="00D4184D">
            <w:pPr>
              <w:spacing w:line="200" w:lineRule="exact"/>
              <w:jc w:val="center"/>
            </w:pPr>
            <w:r w:rsidRPr="00D4184D">
              <w:t>174</w:t>
            </w:r>
            <w:r>
              <w:t>,</w:t>
            </w:r>
            <w:r w:rsidRPr="00D4184D">
              <w:t>08</w:t>
            </w:r>
          </w:p>
        </w:tc>
        <w:tc>
          <w:tcPr>
            <w:tcW w:w="1441" w:type="pct"/>
            <w:shd w:val="clear" w:color="auto" w:fill="auto"/>
          </w:tcPr>
          <w:p w:rsidR="00D4184D" w:rsidRPr="00913E05" w:rsidRDefault="00D4184D" w:rsidP="00D4184D">
            <w:pPr>
              <w:pStyle w:val="ae"/>
              <w:spacing w:line="260" w:lineRule="exact"/>
              <w:ind w:left="0"/>
              <w:jc w:val="both"/>
              <w:rPr>
                <w:sz w:val="28"/>
                <w:szCs w:val="28"/>
              </w:rPr>
            </w:pPr>
            <w:r w:rsidRPr="00E45ACE">
              <w:rPr>
                <w:lang w:eastAsia="ar-SA"/>
              </w:rPr>
              <w:t>Выполнение работ по мере необходимости</w:t>
            </w:r>
          </w:p>
        </w:tc>
      </w:tr>
      <w:tr w:rsidR="00D4184D" w:rsidTr="00304E24">
        <w:trPr>
          <w:jc w:val="center"/>
        </w:trPr>
        <w:tc>
          <w:tcPr>
            <w:tcW w:w="345" w:type="pct"/>
            <w:shd w:val="clear" w:color="auto" w:fill="auto"/>
          </w:tcPr>
          <w:p w:rsidR="00D4184D" w:rsidRPr="00F9601B" w:rsidRDefault="00D4184D" w:rsidP="00D4184D">
            <w:pPr>
              <w:pStyle w:val="ae"/>
              <w:spacing w:line="260" w:lineRule="exact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  <w:r w:rsidRPr="00F9601B">
              <w:rPr>
                <w:sz w:val="24"/>
                <w:szCs w:val="28"/>
              </w:rPr>
              <w:t>.</w:t>
            </w:r>
          </w:p>
        </w:tc>
        <w:tc>
          <w:tcPr>
            <w:tcW w:w="1547" w:type="pct"/>
            <w:shd w:val="clear" w:color="auto" w:fill="auto"/>
          </w:tcPr>
          <w:p w:rsidR="00D4184D" w:rsidRPr="00CE0331" w:rsidRDefault="00D4184D" w:rsidP="00D4184D">
            <w:pPr>
              <w:spacing w:line="200" w:lineRule="exact"/>
            </w:pPr>
            <w:r w:rsidRPr="00CE0331">
              <w:t>Уборка несанкционированных свалок</w:t>
            </w:r>
          </w:p>
          <w:p w:rsidR="00D4184D" w:rsidRDefault="00D4184D" w:rsidP="00D4184D">
            <w:pPr>
              <w:spacing w:line="200" w:lineRule="exact"/>
            </w:pPr>
            <w:r>
              <w:tab/>
            </w:r>
            <w:r>
              <w:tab/>
            </w:r>
            <w:r>
              <w:tab/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D4184D" w:rsidRPr="00773A39" w:rsidRDefault="00D4184D" w:rsidP="00D4184D">
            <w:pPr>
              <w:spacing w:line="200" w:lineRule="exact"/>
              <w:jc w:val="center"/>
              <w:rPr>
                <w:lang w:val="en-US"/>
              </w:rPr>
            </w:pPr>
            <w:r>
              <w:t>5000,00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D4184D" w:rsidRPr="00773A39" w:rsidRDefault="00D4184D" w:rsidP="00D4184D">
            <w:pPr>
              <w:spacing w:line="200" w:lineRule="exact"/>
              <w:jc w:val="center"/>
            </w:pPr>
            <w:r>
              <w:t>4596,95</w:t>
            </w:r>
          </w:p>
        </w:tc>
        <w:tc>
          <w:tcPr>
            <w:tcW w:w="1441" w:type="pct"/>
            <w:shd w:val="clear" w:color="auto" w:fill="auto"/>
          </w:tcPr>
          <w:p w:rsidR="00D4184D" w:rsidRPr="00913E05" w:rsidRDefault="00D4184D" w:rsidP="00D4184D">
            <w:pPr>
              <w:pStyle w:val="ae"/>
              <w:spacing w:line="260" w:lineRule="exact"/>
              <w:ind w:left="0"/>
              <w:jc w:val="both"/>
              <w:rPr>
                <w:sz w:val="28"/>
                <w:szCs w:val="28"/>
              </w:rPr>
            </w:pPr>
            <w:r w:rsidRPr="00E45ACE">
              <w:rPr>
                <w:lang w:eastAsia="ar-SA"/>
              </w:rPr>
              <w:t>Выполнение работ по мере необходимости</w:t>
            </w:r>
          </w:p>
        </w:tc>
      </w:tr>
      <w:tr w:rsidR="00D4184D" w:rsidTr="00F910CA">
        <w:trPr>
          <w:trHeight w:val="698"/>
          <w:jc w:val="center"/>
        </w:trPr>
        <w:tc>
          <w:tcPr>
            <w:tcW w:w="345" w:type="pct"/>
            <w:shd w:val="clear" w:color="auto" w:fill="auto"/>
          </w:tcPr>
          <w:p w:rsidR="00D4184D" w:rsidRPr="00F9601B" w:rsidRDefault="00D4184D" w:rsidP="00D4184D">
            <w:pPr>
              <w:pStyle w:val="ae"/>
              <w:spacing w:line="260" w:lineRule="exact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8</w:t>
            </w:r>
            <w:r w:rsidRPr="00F9601B">
              <w:rPr>
                <w:sz w:val="24"/>
                <w:szCs w:val="28"/>
              </w:rPr>
              <w:t>.</w:t>
            </w:r>
          </w:p>
        </w:tc>
        <w:tc>
          <w:tcPr>
            <w:tcW w:w="1547" w:type="pct"/>
            <w:shd w:val="clear" w:color="auto" w:fill="auto"/>
          </w:tcPr>
          <w:p w:rsidR="00D4184D" w:rsidRDefault="00D4184D" w:rsidP="00D4184D">
            <w:pPr>
              <w:spacing w:line="200" w:lineRule="exact"/>
            </w:pPr>
            <w:r w:rsidRPr="00F910CA">
              <w:t>Обеспечение деятельности учреждения</w:t>
            </w:r>
            <w:r w:rsidRPr="00F910CA">
              <w:tab/>
            </w:r>
            <w:r>
              <w:tab/>
            </w:r>
            <w:r>
              <w:tab/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D4184D" w:rsidRPr="00773A39" w:rsidRDefault="00D4184D" w:rsidP="00D4184D">
            <w:pPr>
              <w:spacing w:line="200" w:lineRule="exact"/>
              <w:jc w:val="center"/>
              <w:rPr>
                <w:lang w:val="en-US"/>
              </w:rPr>
            </w:pPr>
            <w:r>
              <w:t>9220</w:t>
            </w:r>
            <w:r w:rsidRPr="00CE0331">
              <w:t>,</w:t>
            </w:r>
            <w:r>
              <w:t>63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D4184D" w:rsidRPr="00773A39" w:rsidRDefault="00D4184D" w:rsidP="00D4184D">
            <w:pPr>
              <w:spacing w:line="200" w:lineRule="exact"/>
              <w:jc w:val="center"/>
            </w:pPr>
            <w:r>
              <w:t>90</w:t>
            </w:r>
            <w:r w:rsidRPr="00F910CA">
              <w:t>843,92</w:t>
            </w:r>
          </w:p>
        </w:tc>
        <w:tc>
          <w:tcPr>
            <w:tcW w:w="1441" w:type="pct"/>
            <w:shd w:val="clear" w:color="auto" w:fill="auto"/>
          </w:tcPr>
          <w:p w:rsidR="00D4184D" w:rsidRPr="00913E05" w:rsidRDefault="00D4184D" w:rsidP="00D4184D">
            <w:pPr>
              <w:pStyle w:val="ae"/>
              <w:spacing w:line="260" w:lineRule="exact"/>
              <w:ind w:left="0"/>
              <w:jc w:val="both"/>
              <w:rPr>
                <w:sz w:val="28"/>
                <w:szCs w:val="28"/>
              </w:rPr>
            </w:pPr>
            <w:r w:rsidRPr="00E45ACE">
              <w:rPr>
                <w:lang w:eastAsia="ar-SA"/>
              </w:rPr>
              <w:t>Выполнение работ по мере необходимости</w:t>
            </w:r>
          </w:p>
        </w:tc>
      </w:tr>
      <w:tr w:rsidR="00D4184D" w:rsidTr="00F910CA">
        <w:trPr>
          <w:trHeight w:val="454"/>
          <w:jc w:val="center"/>
        </w:trPr>
        <w:tc>
          <w:tcPr>
            <w:tcW w:w="345" w:type="pct"/>
            <w:shd w:val="clear" w:color="auto" w:fill="auto"/>
          </w:tcPr>
          <w:p w:rsidR="00D4184D" w:rsidRDefault="00D4184D" w:rsidP="00D4184D">
            <w:pPr>
              <w:pStyle w:val="ae"/>
              <w:spacing w:line="260" w:lineRule="exact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</w:t>
            </w:r>
          </w:p>
        </w:tc>
        <w:tc>
          <w:tcPr>
            <w:tcW w:w="1547" w:type="pct"/>
            <w:shd w:val="clear" w:color="auto" w:fill="auto"/>
          </w:tcPr>
          <w:p w:rsidR="00D4184D" w:rsidRPr="00177594" w:rsidRDefault="00D4184D" w:rsidP="00D4184D">
            <w:pPr>
              <w:spacing w:line="200" w:lineRule="exact"/>
            </w:pPr>
            <w:r w:rsidRPr="00F910CA">
              <w:t>Расходы по содержанию города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D4184D" w:rsidRDefault="00D4184D" w:rsidP="00D4184D">
            <w:pPr>
              <w:spacing w:line="200" w:lineRule="exact"/>
              <w:jc w:val="center"/>
            </w:pPr>
            <w:r w:rsidRPr="00E26D80">
              <w:t>184896</w:t>
            </w:r>
            <w:r>
              <w:t>,</w:t>
            </w:r>
            <w:r w:rsidRPr="00E26D80">
              <w:t>77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D4184D" w:rsidRDefault="00D4184D" w:rsidP="00D4184D">
            <w:pPr>
              <w:spacing w:line="200" w:lineRule="exact"/>
              <w:jc w:val="center"/>
            </w:pPr>
            <w:r>
              <w:t>178</w:t>
            </w:r>
            <w:r w:rsidRPr="00F910CA">
              <w:t>146,5</w:t>
            </w:r>
          </w:p>
        </w:tc>
        <w:tc>
          <w:tcPr>
            <w:tcW w:w="1441" w:type="pct"/>
            <w:shd w:val="clear" w:color="auto" w:fill="auto"/>
          </w:tcPr>
          <w:p w:rsidR="00D4184D" w:rsidRPr="00177594" w:rsidRDefault="00D4184D" w:rsidP="00D4184D">
            <w:pPr>
              <w:pStyle w:val="ae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E45ACE">
              <w:rPr>
                <w:lang w:eastAsia="ar-SA"/>
              </w:rPr>
              <w:t>Выполнение работ по мере необходимости</w:t>
            </w:r>
          </w:p>
        </w:tc>
      </w:tr>
      <w:tr w:rsidR="00D4184D" w:rsidTr="00F910CA">
        <w:trPr>
          <w:trHeight w:val="615"/>
          <w:jc w:val="center"/>
        </w:trPr>
        <w:tc>
          <w:tcPr>
            <w:tcW w:w="345" w:type="pct"/>
            <w:shd w:val="clear" w:color="auto" w:fill="auto"/>
          </w:tcPr>
          <w:p w:rsidR="00D4184D" w:rsidRPr="00913E05" w:rsidRDefault="00D4184D" w:rsidP="00D4184D">
            <w:pPr>
              <w:pStyle w:val="ae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47" w:type="pct"/>
            <w:shd w:val="clear" w:color="auto" w:fill="auto"/>
          </w:tcPr>
          <w:p w:rsidR="00D4184D" w:rsidRPr="008C124C" w:rsidRDefault="00D4184D" w:rsidP="00D4184D">
            <w:pPr>
              <w:pStyle w:val="ae"/>
              <w:spacing w:line="260" w:lineRule="exact"/>
              <w:ind w:left="0"/>
              <w:rPr>
                <w:b/>
                <w:sz w:val="24"/>
                <w:szCs w:val="24"/>
              </w:rPr>
            </w:pPr>
            <w:r w:rsidRPr="008C124C">
              <w:rPr>
                <w:b/>
                <w:sz w:val="24"/>
                <w:szCs w:val="24"/>
              </w:rPr>
              <w:t>ИТОГО по программе (подпрограмме):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D4184D" w:rsidRPr="008C124C" w:rsidRDefault="00D4184D" w:rsidP="00D4184D">
            <w:pPr>
              <w:spacing w:line="200" w:lineRule="exact"/>
              <w:jc w:val="center"/>
              <w:rPr>
                <w:b/>
              </w:rPr>
            </w:pPr>
            <w:r w:rsidRPr="00D4184D">
              <w:rPr>
                <w:b/>
              </w:rPr>
              <w:t>385</w:t>
            </w:r>
            <w:r>
              <w:rPr>
                <w:b/>
              </w:rPr>
              <w:t> </w:t>
            </w:r>
            <w:r w:rsidRPr="00D4184D">
              <w:rPr>
                <w:b/>
              </w:rPr>
              <w:t>776</w:t>
            </w:r>
            <w:r>
              <w:rPr>
                <w:b/>
              </w:rPr>
              <w:t>,</w:t>
            </w:r>
            <w:r w:rsidRPr="00D4184D">
              <w:rPr>
                <w:b/>
              </w:rPr>
              <w:t>59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D4184D" w:rsidRPr="00D4184D" w:rsidRDefault="00D4184D" w:rsidP="00D4184D">
            <w:pPr>
              <w:spacing w:line="200" w:lineRule="exact"/>
              <w:jc w:val="center"/>
              <w:rPr>
                <w:b/>
                <w:lang w:val="en-US"/>
              </w:rPr>
            </w:pPr>
            <w:r w:rsidRPr="00D4184D">
              <w:rPr>
                <w:b/>
                <w:lang w:val="en-US"/>
              </w:rPr>
              <w:t>365</w:t>
            </w:r>
            <w:r>
              <w:rPr>
                <w:b/>
              </w:rPr>
              <w:t> </w:t>
            </w:r>
            <w:r w:rsidRPr="00D4184D">
              <w:rPr>
                <w:b/>
                <w:lang w:val="en-US"/>
              </w:rPr>
              <w:t>553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65</w:t>
            </w:r>
          </w:p>
        </w:tc>
        <w:tc>
          <w:tcPr>
            <w:tcW w:w="1441" w:type="pct"/>
            <w:shd w:val="clear" w:color="auto" w:fill="auto"/>
          </w:tcPr>
          <w:p w:rsidR="00D4184D" w:rsidRPr="00913E05" w:rsidRDefault="00D4184D" w:rsidP="00D4184D">
            <w:pPr>
              <w:pStyle w:val="ae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67D21" w:rsidRDefault="00D67D21" w:rsidP="00E849C5">
      <w:pPr>
        <w:pStyle w:val="ae"/>
        <w:spacing w:line="260" w:lineRule="exact"/>
        <w:ind w:left="709"/>
        <w:jc w:val="both"/>
        <w:rPr>
          <w:sz w:val="28"/>
          <w:szCs w:val="28"/>
        </w:rPr>
      </w:pPr>
    </w:p>
    <w:p w:rsidR="002E6D00" w:rsidRPr="00786F0B" w:rsidRDefault="00786F0B" w:rsidP="00786F0B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6F0B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2E6D00" w:rsidRPr="00786F0B">
        <w:rPr>
          <w:rFonts w:ascii="Times New Roman" w:hAnsi="Times New Roman" w:cs="Times New Roman"/>
          <w:color w:val="auto"/>
          <w:sz w:val="28"/>
          <w:szCs w:val="28"/>
        </w:rPr>
        <w:t xml:space="preserve">Оценка эффективности реализации </w:t>
      </w:r>
      <w:r w:rsidR="00C61D12" w:rsidRPr="00786F0B">
        <w:rPr>
          <w:rFonts w:ascii="Times New Roman" w:hAnsi="Times New Roman" w:cs="Times New Roman"/>
          <w:color w:val="auto"/>
          <w:sz w:val="28"/>
          <w:szCs w:val="28"/>
        </w:rPr>
        <w:t>по прогр</w:t>
      </w:r>
      <w:r w:rsidRPr="00786F0B">
        <w:rPr>
          <w:rFonts w:ascii="Times New Roman" w:hAnsi="Times New Roman" w:cs="Times New Roman"/>
          <w:color w:val="auto"/>
          <w:sz w:val="28"/>
          <w:szCs w:val="28"/>
        </w:rPr>
        <w:t>амме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произведена</w:t>
      </w:r>
      <w:r w:rsidRPr="00786F0B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Порядком принятия решений о разработке муниципальных программ МО «Город Всеволожск» и МО «Всеволожский муниципальный район» Ленинградской области, их формировании, реализации и проведении оценки эффективности реализации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утвержденным Постановлением администрации муниципального образования «Всеволожский муниципальный район» Ленинградской области от </w:t>
      </w:r>
      <w:r w:rsidRPr="00786F0B">
        <w:rPr>
          <w:rFonts w:ascii="Times New Roman" w:hAnsi="Times New Roman" w:cs="Times New Roman"/>
          <w:color w:val="auto"/>
          <w:sz w:val="28"/>
          <w:szCs w:val="28"/>
        </w:rPr>
        <w:t>01.06.2020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года </w:t>
      </w:r>
      <w:r w:rsidRPr="00786F0B">
        <w:rPr>
          <w:rFonts w:ascii="Times New Roman" w:hAnsi="Times New Roman" w:cs="Times New Roman"/>
          <w:color w:val="auto"/>
          <w:sz w:val="28"/>
          <w:szCs w:val="28"/>
        </w:rPr>
        <w:t>№1634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786F0B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Порядка принятия </w:t>
      </w:r>
      <w:r w:rsidR="00D4137A" w:rsidRPr="00786F0B">
        <w:rPr>
          <w:rFonts w:ascii="Times New Roman" w:hAnsi="Times New Roman" w:cs="Times New Roman"/>
          <w:color w:val="auto"/>
          <w:sz w:val="28"/>
          <w:szCs w:val="28"/>
        </w:rPr>
        <w:t>решений</w:t>
      </w:r>
      <w:r w:rsidR="00D4137A"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Pr="00786F0B">
        <w:rPr>
          <w:rFonts w:ascii="Times New Roman" w:hAnsi="Times New Roman" w:cs="Times New Roman"/>
          <w:color w:val="auto"/>
          <w:sz w:val="28"/>
          <w:szCs w:val="28"/>
        </w:rPr>
        <w:t xml:space="preserve"> разработке муниципальных программ </w:t>
      </w:r>
      <w:r w:rsidR="00D4137A" w:rsidRPr="00786F0B">
        <w:rPr>
          <w:rFonts w:ascii="Times New Roman" w:hAnsi="Times New Roman" w:cs="Times New Roman"/>
          <w:color w:val="auto"/>
          <w:sz w:val="28"/>
          <w:szCs w:val="28"/>
        </w:rPr>
        <w:t>МО «Город</w:t>
      </w:r>
      <w:r w:rsidRPr="00786F0B">
        <w:rPr>
          <w:rFonts w:ascii="Times New Roman" w:hAnsi="Times New Roman" w:cs="Times New Roman"/>
          <w:color w:val="auto"/>
          <w:sz w:val="28"/>
          <w:szCs w:val="28"/>
        </w:rPr>
        <w:t xml:space="preserve"> Всеволожск» и МО «</w:t>
      </w:r>
      <w:r w:rsidR="00D4137A" w:rsidRPr="00786F0B">
        <w:rPr>
          <w:rFonts w:ascii="Times New Roman" w:hAnsi="Times New Roman" w:cs="Times New Roman"/>
          <w:color w:val="auto"/>
          <w:sz w:val="28"/>
          <w:szCs w:val="28"/>
        </w:rPr>
        <w:t>Всеволожский муниципальный</w:t>
      </w:r>
      <w:r w:rsidRPr="00786F0B">
        <w:rPr>
          <w:rFonts w:ascii="Times New Roman" w:hAnsi="Times New Roman" w:cs="Times New Roman"/>
          <w:color w:val="auto"/>
          <w:sz w:val="28"/>
          <w:szCs w:val="28"/>
        </w:rPr>
        <w:t xml:space="preserve"> район» ЛО, их </w:t>
      </w:r>
      <w:r w:rsidR="00D4137A" w:rsidRPr="00786F0B">
        <w:rPr>
          <w:rFonts w:ascii="Times New Roman" w:hAnsi="Times New Roman" w:cs="Times New Roman"/>
          <w:color w:val="auto"/>
          <w:sz w:val="28"/>
          <w:szCs w:val="28"/>
        </w:rPr>
        <w:t>формировании, реализации</w:t>
      </w:r>
      <w:r w:rsidRPr="00786F0B">
        <w:rPr>
          <w:rFonts w:ascii="Times New Roman" w:hAnsi="Times New Roman" w:cs="Times New Roman"/>
          <w:color w:val="auto"/>
          <w:sz w:val="28"/>
          <w:szCs w:val="28"/>
        </w:rPr>
        <w:t xml:space="preserve"> и проведении оценки эффективности реализации</w:t>
      </w:r>
      <w:r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23209A" w:rsidRPr="001442EB" w:rsidRDefault="0023209A" w:rsidP="0023209A">
      <w:pPr>
        <w:pStyle w:val="af0"/>
        <w:tabs>
          <w:tab w:val="num" w:pos="360"/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нализ эффективности реализации проводится на основе оценки:</w:t>
      </w:r>
    </w:p>
    <w:p w:rsidR="0023209A" w:rsidRDefault="0023209A" w:rsidP="0023209A">
      <w:pPr>
        <w:pStyle w:val="af0"/>
        <w:numPr>
          <w:ilvl w:val="1"/>
          <w:numId w:val="10"/>
        </w:num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42EB">
        <w:rPr>
          <w:rFonts w:ascii="Times New Roman" w:hAnsi="Times New Roman" w:cs="Times New Roman"/>
          <w:color w:val="auto"/>
          <w:sz w:val="28"/>
          <w:szCs w:val="28"/>
        </w:rPr>
        <w:t>Степени достижения целей и решения задач муниципальной программы (подпрограммы) в целом путем сопоставления фактически достигнутых значений целевых показателей (индикаторов)программы (подпрограммы) и их плановых значений, по формуле:</w:t>
      </w:r>
    </w:p>
    <w:p w:rsidR="0023209A" w:rsidRPr="001F2C30" w:rsidRDefault="0023209A" w:rsidP="0023209A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∑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color w:val="auto"/>
          <w:sz w:val="28"/>
          <w:szCs w:val="28"/>
        </w:rPr>
        <w:t>/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</w:p>
    <w:p w:rsidR="00C03BE8" w:rsidRDefault="00C03BE8" w:rsidP="0023209A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E037E" w:rsidRPr="00D67D21" w:rsidRDefault="001E037E" w:rsidP="001E037E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</w:t>
      </w:r>
      <w:r>
        <w:rPr>
          <w:rFonts w:ascii="Times New Roman" w:hAnsi="Times New Roman" w:cs="Times New Roman"/>
          <w:color w:val="auto"/>
          <w:sz w:val="28"/>
          <w:szCs w:val="28"/>
        </w:rPr>
        <w:t>(1+1+0+0+0,88+1+1,36+1+1,59+1,18+1,01+1,1+1,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25)/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13=</w:t>
      </w:r>
      <w:r w:rsidR="00436A11" w:rsidRPr="00CB0A65">
        <w:rPr>
          <w:rFonts w:ascii="Times New Roman" w:hAnsi="Times New Roman" w:cs="Times New Roman"/>
          <w:b/>
          <w:color w:val="auto"/>
          <w:sz w:val="28"/>
          <w:szCs w:val="28"/>
        </w:rPr>
        <w:t>95,5</w:t>
      </w:r>
    </w:p>
    <w:p w:rsidR="001E037E" w:rsidRPr="00D67D21" w:rsidRDefault="001E037E" w:rsidP="001E037E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E037E" w:rsidRDefault="001E037E" w:rsidP="001E037E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 </w:t>
      </w: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ф</w:t>
      </w:r>
      <w:proofErr w:type="spellEnd"/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/</w:t>
      </w: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п</w:t>
      </w:r>
      <w:proofErr w:type="spellEnd"/>
      <w:r w:rsidR="00D4137A">
        <w:rPr>
          <w:rFonts w:ascii="Times New Roman" w:hAnsi="Times New Roman" w:cs="Times New Roman"/>
          <w:color w:val="auto"/>
          <w:sz w:val="28"/>
          <w:szCs w:val="28"/>
        </w:rPr>
        <w:t xml:space="preserve"> * 100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1E037E" w:rsidRDefault="001E037E" w:rsidP="001E037E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1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</w:t>
      </w:r>
      <w:r w:rsidR="00D4137A">
        <w:rPr>
          <w:rFonts w:ascii="Times New Roman" w:hAnsi="Times New Roman" w:cs="Times New Roman"/>
          <w:color w:val="auto"/>
          <w:sz w:val="28"/>
          <w:szCs w:val="28"/>
        </w:rPr>
        <w:t>298000000/298000000*100</w:t>
      </w:r>
      <w:r>
        <w:rPr>
          <w:rFonts w:ascii="Times New Roman" w:hAnsi="Times New Roman" w:cs="Times New Roman"/>
          <w:color w:val="auto"/>
          <w:sz w:val="28"/>
          <w:szCs w:val="28"/>
        </w:rPr>
        <w:t>=100,00</w:t>
      </w:r>
    </w:p>
    <w:p w:rsidR="001E037E" w:rsidRDefault="001E037E" w:rsidP="001E037E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2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</w:t>
      </w:r>
      <w:r w:rsidR="00D4137A">
        <w:rPr>
          <w:rFonts w:ascii="Times New Roman" w:hAnsi="Times New Roman" w:cs="Times New Roman"/>
          <w:color w:val="auto"/>
          <w:sz w:val="28"/>
          <w:szCs w:val="28"/>
        </w:rPr>
        <w:t>7450000/7450000*100</w:t>
      </w:r>
      <w:r>
        <w:rPr>
          <w:rFonts w:ascii="Times New Roman" w:hAnsi="Times New Roman" w:cs="Times New Roman"/>
          <w:color w:val="auto"/>
          <w:sz w:val="28"/>
          <w:szCs w:val="28"/>
        </w:rPr>
        <w:t>=100,00</w:t>
      </w:r>
    </w:p>
    <w:p w:rsidR="001E037E" w:rsidRDefault="001E037E" w:rsidP="001E037E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3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</w:t>
      </w:r>
      <w:r w:rsidR="00D4137A">
        <w:rPr>
          <w:rFonts w:ascii="Times New Roman" w:hAnsi="Times New Roman" w:cs="Times New Roman"/>
          <w:color w:val="auto"/>
          <w:sz w:val="28"/>
          <w:szCs w:val="28"/>
        </w:rPr>
        <w:t>0/0*100</w:t>
      </w:r>
      <w:r>
        <w:rPr>
          <w:rFonts w:ascii="Times New Roman" w:hAnsi="Times New Roman" w:cs="Times New Roman"/>
          <w:color w:val="auto"/>
          <w:sz w:val="28"/>
          <w:szCs w:val="28"/>
        </w:rPr>
        <w:t>=0,00</w:t>
      </w:r>
    </w:p>
    <w:p w:rsidR="001E037E" w:rsidRDefault="001E037E" w:rsidP="001E037E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4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</w:t>
      </w:r>
      <w:r w:rsidR="00D4137A">
        <w:rPr>
          <w:rFonts w:ascii="Times New Roman" w:hAnsi="Times New Roman" w:cs="Times New Roman"/>
          <w:color w:val="auto"/>
          <w:sz w:val="28"/>
          <w:szCs w:val="28"/>
        </w:rPr>
        <w:t>0/2341000*100</w:t>
      </w:r>
      <w:r>
        <w:rPr>
          <w:rFonts w:ascii="Times New Roman" w:hAnsi="Times New Roman" w:cs="Times New Roman"/>
          <w:color w:val="auto"/>
          <w:sz w:val="28"/>
          <w:szCs w:val="28"/>
        </w:rPr>
        <w:t>=0,00</w:t>
      </w:r>
    </w:p>
    <w:p w:rsidR="001E037E" w:rsidRDefault="001E037E" w:rsidP="001E037E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5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</w:t>
      </w:r>
      <w:r w:rsidR="00D4137A">
        <w:rPr>
          <w:rFonts w:ascii="Times New Roman" w:hAnsi="Times New Roman" w:cs="Times New Roman"/>
          <w:color w:val="auto"/>
          <w:sz w:val="28"/>
          <w:szCs w:val="28"/>
        </w:rPr>
        <w:t>2464/2777*100</w:t>
      </w:r>
      <w:r>
        <w:rPr>
          <w:rFonts w:ascii="Times New Roman" w:hAnsi="Times New Roman" w:cs="Times New Roman"/>
          <w:color w:val="auto"/>
          <w:sz w:val="28"/>
          <w:szCs w:val="28"/>
        </w:rPr>
        <w:t>=88,72</w:t>
      </w:r>
    </w:p>
    <w:p w:rsidR="001E037E" w:rsidRDefault="001E037E" w:rsidP="001E037E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6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</w:t>
      </w:r>
      <w:r w:rsidR="00D4137A">
        <w:rPr>
          <w:rFonts w:ascii="Times New Roman" w:hAnsi="Times New Roman" w:cs="Times New Roman"/>
          <w:color w:val="auto"/>
          <w:sz w:val="28"/>
          <w:szCs w:val="28"/>
        </w:rPr>
        <w:t xml:space="preserve"> 36310/36310*100</w:t>
      </w:r>
      <w:r>
        <w:rPr>
          <w:rFonts w:ascii="Times New Roman" w:hAnsi="Times New Roman" w:cs="Times New Roman"/>
          <w:color w:val="auto"/>
          <w:sz w:val="28"/>
          <w:szCs w:val="28"/>
        </w:rPr>
        <w:t>=100,00</w:t>
      </w:r>
    </w:p>
    <w:p w:rsidR="001E037E" w:rsidRDefault="001E037E" w:rsidP="001E037E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7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</w:t>
      </w:r>
      <w:r w:rsidR="00D4137A">
        <w:rPr>
          <w:rFonts w:ascii="Times New Roman" w:hAnsi="Times New Roman" w:cs="Times New Roman"/>
          <w:color w:val="auto"/>
          <w:sz w:val="28"/>
          <w:szCs w:val="28"/>
        </w:rPr>
        <w:t xml:space="preserve"> 1200/880*100</w:t>
      </w:r>
      <w:r>
        <w:rPr>
          <w:rFonts w:ascii="Times New Roman" w:hAnsi="Times New Roman" w:cs="Times New Roman"/>
          <w:color w:val="auto"/>
          <w:sz w:val="28"/>
          <w:szCs w:val="28"/>
        </w:rPr>
        <w:t>=136,36</w:t>
      </w:r>
    </w:p>
    <w:p w:rsidR="001E037E" w:rsidRDefault="001E037E" w:rsidP="001E037E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8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</w:t>
      </w:r>
      <w:r w:rsidR="00D4137A">
        <w:rPr>
          <w:rFonts w:ascii="Times New Roman" w:hAnsi="Times New Roman" w:cs="Times New Roman"/>
          <w:color w:val="auto"/>
          <w:sz w:val="28"/>
          <w:szCs w:val="28"/>
        </w:rPr>
        <w:t xml:space="preserve"> 8500/8500*100</w:t>
      </w:r>
      <w:r>
        <w:rPr>
          <w:rFonts w:ascii="Times New Roman" w:hAnsi="Times New Roman" w:cs="Times New Roman"/>
          <w:color w:val="auto"/>
          <w:sz w:val="28"/>
          <w:szCs w:val="28"/>
        </w:rPr>
        <w:t>=100,00</w:t>
      </w:r>
    </w:p>
    <w:p w:rsidR="001E037E" w:rsidRDefault="001E037E" w:rsidP="001E037E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9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</w:t>
      </w:r>
      <w:r w:rsidR="00D4137A">
        <w:rPr>
          <w:rFonts w:ascii="Times New Roman" w:hAnsi="Times New Roman" w:cs="Times New Roman"/>
          <w:color w:val="auto"/>
          <w:sz w:val="28"/>
          <w:szCs w:val="28"/>
        </w:rPr>
        <w:t xml:space="preserve"> 115/72*100</w:t>
      </w:r>
      <w:r>
        <w:rPr>
          <w:rFonts w:ascii="Times New Roman" w:hAnsi="Times New Roman" w:cs="Times New Roman"/>
          <w:color w:val="auto"/>
          <w:sz w:val="28"/>
          <w:szCs w:val="28"/>
        </w:rPr>
        <w:t>=159,72</w:t>
      </w:r>
    </w:p>
    <w:p w:rsidR="001E037E" w:rsidRDefault="001E037E" w:rsidP="001E037E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10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</w:t>
      </w:r>
      <w:r w:rsidR="00D4137A">
        <w:rPr>
          <w:rFonts w:ascii="Times New Roman" w:hAnsi="Times New Roman" w:cs="Times New Roman"/>
          <w:color w:val="auto"/>
          <w:sz w:val="28"/>
          <w:szCs w:val="28"/>
        </w:rPr>
        <w:t>6540/5500*100</w:t>
      </w:r>
      <w:r>
        <w:rPr>
          <w:rFonts w:ascii="Times New Roman" w:hAnsi="Times New Roman" w:cs="Times New Roman"/>
          <w:color w:val="auto"/>
          <w:sz w:val="28"/>
          <w:szCs w:val="28"/>
        </w:rPr>
        <w:t>=118,90</w:t>
      </w:r>
    </w:p>
    <w:p w:rsidR="001E037E" w:rsidRDefault="001E037E" w:rsidP="001E037E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11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</w:t>
      </w:r>
      <w:r w:rsidR="00D4137A">
        <w:rPr>
          <w:rFonts w:ascii="Times New Roman" w:hAnsi="Times New Roman" w:cs="Times New Roman"/>
          <w:color w:val="auto"/>
          <w:sz w:val="28"/>
          <w:szCs w:val="28"/>
        </w:rPr>
        <w:t xml:space="preserve"> 2700/2650*100</w:t>
      </w:r>
      <w:r>
        <w:rPr>
          <w:rFonts w:ascii="Times New Roman" w:hAnsi="Times New Roman" w:cs="Times New Roman"/>
          <w:color w:val="auto"/>
          <w:sz w:val="28"/>
          <w:szCs w:val="28"/>
        </w:rPr>
        <w:t>=101,88</w:t>
      </w:r>
    </w:p>
    <w:p w:rsidR="001E037E" w:rsidRPr="001442EB" w:rsidRDefault="001E037E" w:rsidP="001E037E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12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</w:t>
      </w:r>
      <w:r w:rsidR="00D4137A">
        <w:rPr>
          <w:rFonts w:ascii="Times New Roman" w:hAnsi="Times New Roman" w:cs="Times New Roman"/>
          <w:color w:val="auto"/>
          <w:sz w:val="28"/>
          <w:szCs w:val="28"/>
        </w:rPr>
        <w:t xml:space="preserve"> 40611/36623*100</w:t>
      </w:r>
      <w:r>
        <w:rPr>
          <w:rFonts w:ascii="Times New Roman" w:hAnsi="Times New Roman" w:cs="Times New Roman"/>
          <w:color w:val="auto"/>
          <w:sz w:val="28"/>
          <w:szCs w:val="28"/>
        </w:rPr>
        <w:t>=110,88</w:t>
      </w:r>
    </w:p>
    <w:p w:rsidR="001E037E" w:rsidRPr="001442EB" w:rsidRDefault="001E037E" w:rsidP="001E037E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13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</w:t>
      </w:r>
      <w:r w:rsidR="00D4137A">
        <w:rPr>
          <w:rFonts w:ascii="Times New Roman" w:hAnsi="Times New Roman" w:cs="Times New Roman"/>
          <w:color w:val="auto"/>
          <w:sz w:val="28"/>
          <w:szCs w:val="28"/>
        </w:rPr>
        <w:t xml:space="preserve"> 10000/8000*100</w:t>
      </w:r>
      <w:r>
        <w:rPr>
          <w:rFonts w:ascii="Times New Roman" w:hAnsi="Times New Roman" w:cs="Times New Roman"/>
          <w:color w:val="auto"/>
          <w:sz w:val="28"/>
          <w:szCs w:val="28"/>
        </w:rPr>
        <w:t>=125,00</w:t>
      </w:r>
    </w:p>
    <w:p w:rsidR="008F2123" w:rsidRPr="001442EB" w:rsidRDefault="008F2123" w:rsidP="0023209A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3209A" w:rsidRPr="001442EB" w:rsidRDefault="0023209A" w:rsidP="0023209A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42EB">
        <w:rPr>
          <w:rFonts w:ascii="Times New Roman" w:hAnsi="Times New Roman" w:cs="Times New Roman"/>
          <w:color w:val="auto"/>
          <w:sz w:val="28"/>
          <w:szCs w:val="28"/>
        </w:rPr>
        <w:t>где:</w:t>
      </w:r>
    </w:p>
    <w:p w:rsidR="0023209A" w:rsidRDefault="0023209A" w:rsidP="0023209A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r w:rsidR="00D4137A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 w:rsidR="00786F0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степень достижения целей (решения задач);</w:t>
      </w:r>
    </w:p>
    <w:p w:rsidR="0023209A" w:rsidRPr="009919A4" w:rsidRDefault="0023209A" w:rsidP="0023209A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N</w:t>
      </w:r>
      <w:r w:rsidR="00D413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6F0B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proofErr w:type="gramStart"/>
      <w:r w:rsidR="00D4137A">
        <w:rPr>
          <w:rFonts w:ascii="Times New Roman" w:hAnsi="Times New Roman" w:cs="Times New Roman"/>
          <w:color w:val="auto"/>
          <w:sz w:val="28"/>
          <w:szCs w:val="28"/>
        </w:rPr>
        <w:t>количество</w:t>
      </w:r>
      <w:proofErr w:type="gramEnd"/>
      <w:r w:rsidR="00D413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показателей (индикаторов);</w:t>
      </w:r>
    </w:p>
    <w:p w:rsidR="0023209A" w:rsidRPr="009919A4" w:rsidRDefault="0023209A" w:rsidP="0023209A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 w:rsidR="00D4137A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 w:rsidR="00786F0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D413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степень </w:t>
      </w:r>
      <w:r w:rsidR="00D4137A" w:rsidRPr="001442EB">
        <w:rPr>
          <w:rFonts w:ascii="Times New Roman" w:hAnsi="Times New Roman" w:cs="Times New Roman"/>
          <w:color w:val="auto"/>
          <w:sz w:val="28"/>
          <w:szCs w:val="28"/>
        </w:rPr>
        <w:t>достижения</w:t>
      </w:r>
      <w:r w:rsidR="00D4137A">
        <w:rPr>
          <w:rFonts w:ascii="Times New Roman" w:hAnsi="Times New Roman" w:cs="Times New Roman"/>
          <w:color w:val="auto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конкретного показателя;</w:t>
      </w:r>
    </w:p>
    <w:p w:rsidR="0023209A" w:rsidRPr="001442EB" w:rsidRDefault="0023209A" w:rsidP="0023209A">
      <w:pPr>
        <w:pStyle w:val="af0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ф</w:t>
      </w:r>
      <w:proofErr w:type="spellEnd"/>
      <w:r w:rsidR="00D4137A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 w:rsidR="00786F0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D413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фактическое значение целевого показателя (индикатора) муниципальной программы (подпрограммы);</w:t>
      </w:r>
    </w:p>
    <w:p w:rsidR="0023209A" w:rsidRDefault="0023209A" w:rsidP="0023209A">
      <w:pPr>
        <w:pStyle w:val="af0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п</w:t>
      </w:r>
      <w:proofErr w:type="spellEnd"/>
      <w:r w:rsidR="00D4137A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плановое значение целевого показателя (индикатора)муниципальной программы (подпрограммы) (для целевых показателей (индикаторов)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3209A" w:rsidRPr="001442EB" w:rsidRDefault="0023209A" w:rsidP="0023209A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Формула применяется в случае, если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желаемой тенденцией развития является рост значений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показателя; если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желаемой тенденцией развития является </w:t>
      </w:r>
      <w:r>
        <w:rPr>
          <w:rFonts w:ascii="Times New Roman" w:hAnsi="Times New Roman" w:cs="Times New Roman"/>
          <w:color w:val="auto"/>
          <w:sz w:val="28"/>
          <w:szCs w:val="28"/>
        </w:rPr>
        <w:t>снижение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значений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показателя применяется обратная формула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3209A" w:rsidRPr="00AD3119" w:rsidRDefault="0023209A" w:rsidP="0023209A">
      <w:pPr>
        <w:pStyle w:val="af0"/>
        <w:numPr>
          <w:ilvl w:val="1"/>
          <w:numId w:val="10"/>
        </w:num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auto"/>
          <w:spacing w:val="-12"/>
          <w:sz w:val="28"/>
          <w:szCs w:val="28"/>
        </w:rPr>
      </w:pPr>
      <w:r w:rsidRPr="00AD3119">
        <w:rPr>
          <w:rFonts w:ascii="Times New Roman" w:hAnsi="Times New Roman" w:cs="Times New Roman"/>
          <w:color w:val="auto"/>
          <w:spacing w:val="-10"/>
          <w:sz w:val="28"/>
          <w:szCs w:val="28"/>
        </w:rPr>
        <w:t>Степени соответствия запланированному уровню затрат и эффективности использования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средств местного бюджета и иных источников ресурсного </w:t>
      </w:r>
      <w:r w:rsidRPr="00AD3119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обеспечения муниципальной программы (подпрограммы) путем сопоставления </w:t>
      </w:r>
      <w:r w:rsidRPr="00AD3119">
        <w:rPr>
          <w:rFonts w:ascii="Times New Roman" w:hAnsi="Times New Roman" w:cs="Times New Roman"/>
          <w:color w:val="auto"/>
          <w:spacing w:val="-12"/>
          <w:sz w:val="28"/>
          <w:szCs w:val="28"/>
        </w:rPr>
        <w:t xml:space="preserve">фактических и плановых объемов финансирования программы (подпрограммы) </w:t>
      </w:r>
      <w:r>
        <w:rPr>
          <w:rFonts w:ascii="Times New Roman" w:hAnsi="Times New Roman" w:cs="Times New Roman"/>
          <w:color w:val="auto"/>
          <w:spacing w:val="-12"/>
          <w:sz w:val="28"/>
          <w:szCs w:val="28"/>
        </w:rPr>
        <w:br/>
      </w:r>
      <w:r w:rsidRPr="00AD3119">
        <w:rPr>
          <w:rFonts w:ascii="Times New Roman" w:hAnsi="Times New Roman" w:cs="Times New Roman"/>
          <w:color w:val="auto"/>
          <w:spacing w:val="-12"/>
          <w:sz w:val="28"/>
          <w:szCs w:val="28"/>
        </w:rPr>
        <w:t>по формуле:</w:t>
      </w:r>
    </w:p>
    <w:p w:rsidR="0023209A" w:rsidRDefault="0023209A" w:rsidP="0023209A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42EB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ф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 </w:t>
      </w: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ф</w:t>
      </w:r>
      <w:proofErr w:type="spellEnd"/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/ </w:t>
      </w: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п</w:t>
      </w:r>
      <w:proofErr w:type="spellEnd"/>
      <w:r w:rsidR="00D4137A">
        <w:rPr>
          <w:rFonts w:ascii="Times New Roman" w:hAnsi="Times New Roman" w:cs="Times New Roman"/>
          <w:color w:val="auto"/>
          <w:sz w:val="28"/>
          <w:szCs w:val="28"/>
        </w:rPr>
        <w:t xml:space="preserve"> * 100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1E037E" w:rsidRDefault="001E037E" w:rsidP="001E037E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42EB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ф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 </w:t>
      </w:r>
      <w:r w:rsidR="00D4184D" w:rsidRPr="00D4184D">
        <w:rPr>
          <w:rFonts w:ascii="Times New Roman" w:hAnsi="Times New Roman" w:cs="Times New Roman"/>
          <w:color w:val="auto"/>
          <w:sz w:val="28"/>
          <w:szCs w:val="28"/>
        </w:rPr>
        <w:t>365 553,65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/ </w:t>
      </w:r>
      <w:r w:rsidR="00D4184D" w:rsidRPr="00D4184D">
        <w:rPr>
          <w:rFonts w:ascii="Times New Roman" w:hAnsi="Times New Roman" w:cs="Times New Roman"/>
          <w:color w:val="auto"/>
          <w:sz w:val="28"/>
          <w:szCs w:val="28"/>
        </w:rPr>
        <w:t>385 776,59</w:t>
      </w:r>
      <w:r w:rsidR="00B84B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3C1B">
        <w:rPr>
          <w:rFonts w:ascii="Times New Roman" w:hAnsi="Times New Roman" w:cs="Times New Roman"/>
          <w:color w:val="auto"/>
          <w:sz w:val="28"/>
          <w:szCs w:val="28"/>
        </w:rPr>
        <w:t>* 100</w:t>
      </w:r>
      <w:r w:rsidR="00B84B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=</w:t>
      </w:r>
      <w:r w:rsidR="00B84B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24F7" w:rsidRPr="00CB0A65">
        <w:rPr>
          <w:rFonts w:ascii="Times New Roman" w:hAnsi="Times New Roman" w:cs="Times New Roman"/>
          <w:b/>
          <w:color w:val="auto"/>
          <w:sz w:val="28"/>
          <w:szCs w:val="28"/>
        </w:rPr>
        <w:t>94</w:t>
      </w:r>
      <w:r w:rsidR="00E26D80" w:rsidRPr="00CB0A65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 w:rsidR="002224F7" w:rsidRPr="00CB0A65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="001243BC" w:rsidRPr="00CB0A65"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</w:p>
    <w:p w:rsidR="00AD5830" w:rsidRPr="001442EB" w:rsidRDefault="00AD5830" w:rsidP="0023209A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3209A" w:rsidRPr="001442EB" w:rsidRDefault="0023209A" w:rsidP="0023209A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42EB">
        <w:rPr>
          <w:rFonts w:ascii="Times New Roman" w:hAnsi="Times New Roman" w:cs="Times New Roman"/>
          <w:color w:val="auto"/>
          <w:sz w:val="28"/>
          <w:szCs w:val="28"/>
        </w:rPr>
        <w:t>где:</w:t>
      </w:r>
    </w:p>
    <w:p w:rsidR="0023209A" w:rsidRPr="001442EB" w:rsidRDefault="0023209A" w:rsidP="0023209A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42EB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ф </w:t>
      </w:r>
      <w:r w:rsidR="00786F0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уровень финансирования реализации основных мероприятий муниципальной программы (подпрограммы);</w:t>
      </w:r>
    </w:p>
    <w:p w:rsidR="0023209A" w:rsidRPr="001442EB" w:rsidRDefault="0023209A" w:rsidP="0023209A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ф</w:t>
      </w:r>
      <w:proofErr w:type="spellEnd"/>
      <w:r w:rsidR="00786F0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фактический объем финансовых ресурсов, направленный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на реализацию мероприятий муниципальной программы (подпрограммы);</w:t>
      </w:r>
    </w:p>
    <w:p w:rsidR="0023209A" w:rsidRPr="001442EB" w:rsidRDefault="0023209A" w:rsidP="0023209A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п</w:t>
      </w:r>
      <w:proofErr w:type="spellEnd"/>
      <w:r w:rsidR="00786F0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AD3119">
        <w:rPr>
          <w:rFonts w:ascii="Times New Roman" w:hAnsi="Times New Roman" w:cs="Times New Roman"/>
          <w:color w:val="auto"/>
          <w:spacing w:val="-12"/>
          <w:sz w:val="28"/>
          <w:szCs w:val="28"/>
        </w:rPr>
        <w:t>плановый объем финансовых ресурсов на реализацию муниципальной программы (подпрограммы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) на соответствующий отчетный период.</w:t>
      </w:r>
    </w:p>
    <w:p w:rsidR="0023209A" w:rsidRDefault="0023209A" w:rsidP="0023209A">
      <w:pPr>
        <w:pStyle w:val="af0"/>
        <w:numPr>
          <w:ilvl w:val="1"/>
          <w:numId w:val="10"/>
        </w:num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42EB">
        <w:rPr>
          <w:rFonts w:ascii="Times New Roman" w:hAnsi="Times New Roman" w:cs="Times New Roman"/>
          <w:color w:val="auto"/>
          <w:sz w:val="28"/>
          <w:szCs w:val="28"/>
        </w:rPr>
        <w:t>Степени реализации мероприятий программы</w:t>
      </w:r>
      <w:r w:rsidRPr="009919A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подпрограммы</w:t>
      </w:r>
      <w:r w:rsidRPr="009919A4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на основе сопоставления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запланированных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и фактически </w:t>
      </w:r>
      <w:r>
        <w:rPr>
          <w:rFonts w:ascii="Times New Roman" w:hAnsi="Times New Roman" w:cs="Times New Roman"/>
          <w:color w:val="auto"/>
          <w:sz w:val="28"/>
          <w:szCs w:val="28"/>
        </w:rPr>
        <w:t>выполненных мероприятий по формуле:</w:t>
      </w:r>
    </w:p>
    <w:p w:rsidR="0023209A" w:rsidRDefault="0023209A" w:rsidP="0023209A">
      <w:pPr>
        <w:pStyle w:val="af0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3209A" w:rsidRDefault="0023209A" w:rsidP="0023209A">
      <w:pPr>
        <w:pStyle w:val="af0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ф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п</w:t>
      </w:r>
      <w:proofErr w:type="spellEnd"/>
      <w:r w:rsidR="00D4137A">
        <w:rPr>
          <w:rFonts w:ascii="Times New Roman" w:hAnsi="Times New Roman" w:cs="Times New Roman"/>
          <w:color w:val="auto"/>
          <w:sz w:val="28"/>
          <w:szCs w:val="28"/>
        </w:rPr>
        <w:t xml:space="preserve"> * 100,</w:t>
      </w:r>
    </w:p>
    <w:p w:rsidR="00CA0109" w:rsidRPr="00786F0B" w:rsidRDefault="001E037E" w:rsidP="00786F0B">
      <w:pPr>
        <w:pStyle w:val="af0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 </w:t>
      </w:r>
      <w:r w:rsidR="00660EE9">
        <w:rPr>
          <w:rFonts w:ascii="Times New Roman" w:hAnsi="Times New Roman" w:cs="Times New Roman"/>
          <w:color w:val="auto"/>
          <w:sz w:val="28"/>
          <w:szCs w:val="28"/>
        </w:rPr>
        <w:t>6/</w:t>
      </w:r>
      <w:r w:rsidR="00E46B9D" w:rsidRPr="00436A11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490708">
        <w:rPr>
          <w:rFonts w:ascii="Times New Roman" w:hAnsi="Times New Roman" w:cs="Times New Roman"/>
          <w:color w:val="auto"/>
          <w:sz w:val="28"/>
          <w:szCs w:val="28"/>
        </w:rPr>
        <w:t xml:space="preserve"> * 100 </w:t>
      </w:r>
      <w:r>
        <w:rPr>
          <w:rFonts w:ascii="Times New Roman" w:hAnsi="Times New Roman" w:cs="Times New Roman"/>
          <w:color w:val="auto"/>
          <w:sz w:val="28"/>
          <w:szCs w:val="28"/>
        </w:rPr>
        <w:t>=</w:t>
      </w:r>
      <w:r w:rsidR="004907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EE9" w:rsidRPr="00436A11">
        <w:rPr>
          <w:rFonts w:ascii="Times New Roman" w:hAnsi="Times New Roman" w:cs="Times New Roman"/>
          <w:b/>
          <w:color w:val="auto"/>
          <w:sz w:val="28"/>
          <w:szCs w:val="28"/>
        </w:rPr>
        <w:t>85</w:t>
      </w:r>
      <w:r w:rsidR="00660EE9">
        <w:rPr>
          <w:rFonts w:ascii="Times New Roman" w:hAnsi="Times New Roman" w:cs="Times New Roman"/>
          <w:b/>
          <w:color w:val="auto"/>
          <w:sz w:val="28"/>
          <w:szCs w:val="28"/>
        </w:rPr>
        <w:t>,71</w:t>
      </w:r>
    </w:p>
    <w:p w:rsidR="0023209A" w:rsidRPr="001442EB" w:rsidRDefault="0023209A" w:rsidP="0023209A">
      <w:pPr>
        <w:pStyle w:val="af0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42EB">
        <w:rPr>
          <w:rFonts w:ascii="Times New Roman" w:hAnsi="Times New Roman" w:cs="Times New Roman"/>
          <w:color w:val="auto"/>
          <w:sz w:val="28"/>
          <w:szCs w:val="28"/>
        </w:rPr>
        <w:t>где:</w:t>
      </w:r>
    </w:p>
    <w:p w:rsidR="0023209A" w:rsidRPr="001442EB" w:rsidRDefault="00786F0B" w:rsidP="0023209A">
      <w:pPr>
        <w:pStyle w:val="af0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23209A">
        <w:rPr>
          <w:rFonts w:ascii="Times New Roman" w:hAnsi="Times New Roman" w:cs="Times New Roman"/>
          <w:color w:val="auto"/>
          <w:sz w:val="28"/>
          <w:szCs w:val="28"/>
        </w:rPr>
        <w:t xml:space="preserve"> М-реализация мероприятий </w:t>
      </w:r>
      <w:r w:rsidR="0023209A"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программы </w:t>
      </w:r>
      <w:r w:rsidR="0023209A">
        <w:rPr>
          <w:rFonts w:ascii="Times New Roman" w:hAnsi="Times New Roman" w:cs="Times New Roman"/>
          <w:color w:val="auto"/>
          <w:sz w:val="28"/>
          <w:szCs w:val="28"/>
        </w:rPr>
        <w:t>(подпрограммы)</w:t>
      </w:r>
      <w:r w:rsidR="0023209A" w:rsidRPr="001442E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3209A" w:rsidRPr="001442EB" w:rsidRDefault="00786F0B" w:rsidP="0023209A">
      <w:pPr>
        <w:pStyle w:val="af0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23209A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23209A"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ф</w:t>
      </w:r>
      <w:r w:rsidR="0023209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23209A" w:rsidRPr="00AD3119">
        <w:rPr>
          <w:rFonts w:ascii="Times New Roman" w:hAnsi="Times New Roman" w:cs="Times New Roman"/>
          <w:color w:val="auto"/>
          <w:spacing w:val="-10"/>
          <w:sz w:val="28"/>
          <w:szCs w:val="28"/>
        </w:rPr>
        <w:t>количество фактически исполненных мероприятий подпрограммы;</w:t>
      </w:r>
    </w:p>
    <w:p w:rsidR="0023209A" w:rsidRPr="001442EB" w:rsidRDefault="00786F0B" w:rsidP="0023209A">
      <w:pPr>
        <w:pStyle w:val="af0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proofErr w:type="spellStart"/>
      <w:r w:rsidR="0023209A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3209A"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п</w:t>
      </w:r>
      <w:proofErr w:type="spellEnd"/>
      <w:r w:rsidR="0023209A">
        <w:rPr>
          <w:rFonts w:ascii="Times New Roman" w:hAnsi="Times New Roman" w:cs="Times New Roman"/>
          <w:color w:val="auto"/>
          <w:sz w:val="28"/>
          <w:szCs w:val="28"/>
        </w:rPr>
        <w:t xml:space="preserve">-количество запланированных мероприятий </w:t>
      </w:r>
      <w:r w:rsidR="0023209A" w:rsidRPr="001442EB">
        <w:rPr>
          <w:rFonts w:ascii="Times New Roman" w:hAnsi="Times New Roman" w:cs="Times New Roman"/>
          <w:color w:val="auto"/>
          <w:sz w:val="28"/>
          <w:szCs w:val="28"/>
        </w:rPr>
        <w:t>подпрограммы.</w:t>
      </w:r>
    </w:p>
    <w:p w:rsidR="0023209A" w:rsidRDefault="0023209A" w:rsidP="0023209A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3209A" w:rsidRDefault="0023209A" w:rsidP="0023209A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определения уровня эффективности 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color w:val="auto"/>
          <w:sz w:val="28"/>
          <w:szCs w:val="28"/>
        </w:rPr>
        <w:t>(подпрограммы) показатели оценки суммируются с учетом применения взвешенных коэффициентов к каждому показателю:</w:t>
      </w:r>
    </w:p>
    <w:p w:rsidR="001E037E" w:rsidRPr="00CB0A65" w:rsidRDefault="001E037E" w:rsidP="001E037E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vertAlign w:val="subscript"/>
        </w:rPr>
      </w:pPr>
      <w:r w:rsidRPr="00CB0A65">
        <w:rPr>
          <w:rFonts w:ascii="Times New Roman" w:hAnsi="Times New Roman" w:cs="Times New Roman"/>
          <w:color w:val="auto"/>
          <w:sz w:val="28"/>
          <w:szCs w:val="28"/>
        </w:rPr>
        <w:t>для С</w:t>
      </w:r>
      <w:r w:rsidRPr="00CB0A65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r w:rsidR="00436A11" w:rsidRPr="00CB0A65">
        <w:rPr>
          <w:rFonts w:ascii="Times New Roman" w:hAnsi="Times New Roman" w:cs="Times New Roman"/>
          <w:color w:val="auto"/>
          <w:sz w:val="28"/>
          <w:szCs w:val="28"/>
        </w:rPr>
        <w:t>– 0,5 х 95,5= 47,75</w:t>
      </w:r>
      <w:r w:rsidRPr="00CB0A6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E037E" w:rsidRDefault="001E037E" w:rsidP="001E037E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vertAlign w:val="subscript"/>
        </w:rPr>
      </w:pPr>
      <w:r w:rsidRPr="00CB0A65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proofErr w:type="gramStart"/>
      <w:r w:rsidRPr="00CB0A65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CB0A65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ф</w:t>
      </w:r>
      <w:proofErr w:type="gramEnd"/>
      <w:r w:rsidR="00D4137A" w:rsidRPr="00CB0A65">
        <w:rPr>
          <w:rFonts w:ascii="Times New Roman" w:hAnsi="Times New Roman" w:cs="Times New Roman"/>
          <w:color w:val="auto"/>
          <w:sz w:val="28"/>
          <w:szCs w:val="28"/>
        </w:rPr>
        <w:t xml:space="preserve">– 0,2 х </w:t>
      </w:r>
      <w:r w:rsidR="001243BC" w:rsidRPr="00CB0A65">
        <w:rPr>
          <w:rFonts w:ascii="Times New Roman" w:hAnsi="Times New Roman" w:cs="Times New Roman"/>
          <w:color w:val="auto"/>
          <w:sz w:val="28"/>
          <w:szCs w:val="28"/>
        </w:rPr>
        <w:t>94,76</w:t>
      </w:r>
      <w:r w:rsidR="00E26D80" w:rsidRPr="00CB0A65">
        <w:rPr>
          <w:rFonts w:ascii="Times New Roman" w:hAnsi="Times New Roman" w:cs="Times New Roman"/>
          <w:color w:val="auto"/>
          <w:sz w:val="28"/>
          <w:szCs w:val="28"/>
        </w:rPr>
        <w:t xml:space="preserve">= </w:t>
      </w:r>
      <w:r w:rsidR="001243BC" w:rsidRPr="00CB0A65">
        <w:rPr>
          <w:rFonts w:ascii="Times New Roman" w:hAnsi="Times New Roman" w:cs="Times New Roman"/>
          <w:color w:val="auto"/>
          <w:sz w:val="28"/>
          <w:szCs w:val="28"/>
        </w:rPr>
        <w:t>18,95</w:t>
      </w:r>
      <w:r w:rsidRPr="00CB0A6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E037E" w:rsidRDefault="001E037E" w:rsidP="001E037E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1D1964">
        <w:rPr>
          <w:rFonts w:ascii="Times New Roman" w:hAnsi="Times New Roman" w:cs="Times New Roman"/>
          <w:color w:val="auto"/>
          <w:sz w:val="28"/>
          <w:szCs w:val="28"/>
        </w:rPr>
        <w:t xml:space="preserve">ля </w:t>
      </w:r>
      <w:r w:rsidRPr="001D1964">
        <w:rPr>
          <w:rFonts w:ascii="Times New Roman" w:hAnsi="Times New Roman" w:cs="Times New Roman"/>
          <w:sz w:val="28"/>
          <w:szCs w:val="28"/>
        </w:rPr>
        <w:t>М</w:t>
      </w:r>
      <w:r w:rsidR="00D4137A">
        <w:rPr>
          <w:rFonts w:ascii="Times New Roman" w:hAnsi="Times New Roman" w:cs="Times New Roman"/>
          <w:color w:val="auto"/>
          <w:sz w:val="28"/>
          <w:szCs w:val="28"/>
        </w:rPr>
        <w:t>– 0</w:t>
      </w:r>
      <w:r w:rsidR="008A4774">
        <w:rPr>
          <w:rFonts w:ascii="Times New Roman" w:hAnsi="Times New Roman" w:cs="Times New Roman"/>
          <w:color w:val="auto"/>
          <w:sz w:val="28"/>
          <w:szCs w:val="28"/>
        </w:rPr>
        <w:t xml:space="preserve">,3 х </w:t>
      </w:r>
      <w:r w:rsidR="00660EE9">
        <w:rPr>
          <w:rFonts w:ascii="Times New Roman" w:hAnsi="Times New Roman" w:cs="Times New Roman"/>
          <w:color w:val="auto"/>
          <w:sz w:val="28"/>
          <w:szCs w:val="28"/>
        </w:rPr>
        <w:t>85,71</w:t>
      </w:r>
      <w:r w:rsidR="00D4137A">
        <w:rPr>
          <w:rFonts w:ascii="Times New Roman" w:hAnsi="Times New Roman" w:cs="Times New Roman"/>
          <w:color w:val="auto"/>
          <w:sz w:val="28"/>
          <w:szCs w:val="28"/>
        </w:rPr>
        <w:t xml:space="preserve"> = </w:t>
      </w:r>
      <w:r w:rsidR="00660EE9">
        <w:rPr>
          <w:rFonts w:ascii="Times New Roman" w:hAnsi="Times New Roman" w:cs="Times New Roman"/>
          <w:color w:val="auto"/>
          <w:sz w:val="28"/>
          <w:szCs w:val="28"/>
        </w:rPr>
        <w:t>25,71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E037E" w:rsidRPr="00846CD0" w:rsidRDefault="001243BC" w:rsidP="001E037E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A65">
        <w:rPr>
          <w:rFonts w:ascii="Times New Roman" w:hAnsi="Times New Roman" w:cs="Times New Roman"/>
          <w:color w:val="auto"/>
          <w:sz w:val="28"/>
          <w:szCs w:val="28"/>
        </w:rPr>
        <w:t>47,75</w:t>
      </w:r>
      <w:r w:rsidR="001E037E" w:rsidRPr="00CB0A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037E" w:rsidRPr="00CB0A65">
        <w:rPr>
          <w:rFonts w:ascii="Times New Roman" w:hAnsi="Times New Roman" w:cs="Times New Roman"/>
          <w:sz w:val="28"/>
          <w:szCs w:val="28"/>
        </w:rPr>
        <w:t xml:space="preserve">+ </w:t>
      </w:r>
      <w:r w:rsidRPr="00CB0A65">
        <w:rPr>
          <w:rFonts w:ascii="Times New Roman" w:hAnsi="Times New Roman" w:cs="Times New Roman"/>
          <w:color w:val="auto"/>
          <w:sz w:val="28"/>
          <w:szCs w:val="28"/>
        </w:rPr>
        <w:t>18,95</w:t>
      </w:r>
      <w:r w:rsidR="001E037E" w:rsidRPr="00CB0A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037E" w:rsidRPr="00CB0A65">
        <w:rPr>
          <w:rFonts w:ascii="Times New Roman" w:hAnsi="Times New Roman" w:cs="Times New Roman"/>
          <w:sz w:val="28"/>
          <w:szCs w:val="28"/>
        </w:rPr>
        <w:t xml:space="preserve">+ </w:t>
      </w:r>
      <w:r w:rsidR="00660EE9" w:rsidRPr="00CB0A65">
        <w:rPr>
          <w:rFonts w:ascii="Times New Roman" w:hAnsi="Times New Roman" w:cs="Times New Roman"/>
          <w:color w:val="auto"/>
          <w:sz w:val="28"/>
          <w:szCs w:val="28"/>
        </w:rPr>
        <w:t>25,71</w:t>
      </w:r>
      <w:r w:rsidR="001E037E" w:rsidRPr="00CB0A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037E" w:rsidRPr="00CB0A65">
        <w:rPr>
          <w:rFonts w:ascii="Times New Roman" w:hAnsi="Times New Roman" w:cs="Times New Roman"/>
          <w:sz w:val="28"/>
          <w:szCs w:val="28"/>
        </w:rPr>
        <w:t xml:space="preserve">= </w:t>
      </w:r>
      <w:r w:rsidRPr="00CB0A65">
        <w:rPr>
          <w:rFonts w:ascii="Times New Roman" w:hAnsi="Times New Roman" w:cs="Times New Roman"/>
          <w:b/>
          <w:sz w:val="28"/>
          <w:szCs w:val="28"/>
        </w:rPr>
        <w:t>92,41</w:t>
      </w:r>
    </w:p>
    <w:p w:rsidR="0093124E" w:rsidRDefault="0093124E" w:rsidP="0093124E">
      <w:pPr>
        <w:tabs>
          <w:tab w:val="left" w:pos="960"/>
        </w:tabs>
        <w:ind w:firstLine="720"/>
        <w:jc w:val="both"/>
        <w:rPr>
          <w:sz w:val="28"/>
          <w:szCs w:val="28"/>
        </w:rPr>
      </w:pPr>
      <w:r w:rsidRPr="001442EB">
        <w:rPr>
          <w:sz w:val="28"/>
          <w:szCs w:val="28"/>
        </w:rPr>
        <w:t xml:space="preserve">Муниципальная </w:t>
      </w:r>
      <w:r>
        <w:rPr>
          <w:sz w:val="28"/>
          <w:szCs w:val="28"/>
        </w:rPr>
        <w:t>программа(</w:t>
      </w:r>
      <w:r w:rsidRPr="001442EB">
        <w:rPr>
          <w:sz w:val="28"/>
          <w:szCs w:val="28"/>
        </w:rPr>
        <w:t>подпрограмма</w:t>
      </w:r>
      <w:r>
        <w:rPr>
          <w:sz w:val="28"/>
          <w:szCs w:val="28"/>
        </w:rPr>
        <w:t>)</w:t>
      </w:r>
      <w:r w:rsidRPr="001442EB">
        <w:rPr>
          <w:sz w:val="28"/>
          <w:szCs w:val="28"/>
        </w:rPr>
        <w:t xml:space="preserve"> считается реализованной</w:t>
      </w:r>
      <w:r>
        <w:rPr>
          <w:sz w:val="28"/>
          <w:szCs w:val="28"/>
        </w:rPr>
        <w:t>:</w:t>
      </w:r>
    </w:p>
    <w:p w:rsidR="0093124E" w:rsidRDefault="00786F0B" w:rsidP="0093124E">
      <w:pPr>
        <w:tabs>
          <w:tab w:val="left" w:pos="9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при</w:t>
      </w:r>
      <w:r w:rsidR="0093124E">
        <w:rPr>
          <w:sz w:val="28"/>
          <w:szCs w:val="28"/>
        </w:rPr>
        <w:t xml:space="preserve"> эффективности </w:t>
      </w:r>
      <w:r w:rsidR="0093124E" w:rsidRPr="001442EB">
        <w:rPr>
          <w:sz w:val="28"/>
          <w:szCs w:val="28"/>
        </w:rPr>
        <w:t xml:space="preserve">95% и более </w:t>
      </w:r>
      <w:r w:rsidR="008B64B7">
        <w:rPr>
          <w:sz w:val="28"/>
          <w:szCs w:val="28"/>
        </w:rPr>
        <w:t>–</w:t>
      </w:r>
      <w:r w:rsidR="0093124E" w:rsidRPr="001442EB">
        <w:rPr>
          <w:sz w:val="28"/>
          <w:szCs w:val="28"/>
        </w:rPr>
        <w:t>с высоким уровнем</w:t>
      </w:r>
      <w:r w:rsidR="0093124E">
        <w:rPr>
          <w:sz w:val="28"/>
          <w:szCs w:val="28"/>
        </w:rPr>
        <w:t>;</w:t>
      </w:r>
    </w:p>
    <w:p w:rsidR="0093124E" w:rsidRDefault="00786F0B" w:rsidP="0093124E">
      <w:pPr>
        <w:tabs>
          <w:tab w:val="left" w:pos="9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3124E">
        <w:rPr>
          <w:sz w:val="28"/>
          <w:szCs w:val="28"/>
        </w:rPr>
        <w:t>при эффективности 75-</w:t>
      </w:r>
      <w:r w:rsidR="0093124E" w:rsidRPr="001442EB">
        <w:rPr>
          <w:sz w:val="28"/>
          <w:szCs w:val="28"/>
        </w:rPr>
        <w:t xml:space="preserve">95% </w:t>
      </w:r>
      <w:r w:rsidR="008B64B7">
        <w:rPr>
          <w:sz w:val="28"/>
          <w:szCs w:val="28"/>
        </w:rPr>
        <w:t>–</w:t>
      </w:r>
      <w:r w:rsidR="0093124E" w:rsidRPr="001442EB">
        <w:rPr>
          <w:sz w:val="28"/>
          <w:szCs w:val="28"/>
        </w:rPr>
        <w:t xml:space="preserve">с </w:t>
      </w:r>
      <w:r w:rsidR="0093124E">
        <w:rPr>
          <w:sz w:val="28"/>
          <w:szCs w:val="28"/>
        </w:rPr>
        <w:t>удовлетворительным</w:t>
      </w:r>
      <w:r w:rsidR="0093124E" w:rsidRPr="001442EB">
        <w:rPr>
          <w:sz w:val="28"/>
          <w:szCs w:val="28"/>
        </w:rPr>
        <w:t xml:space="preserve"> уровнем</w:t>
      </w:r>
      <w:r w:rsidR="0093124E">
        <w:rPr>
          <w:sz w:val="28"/>
          <w:szCs w:val="28"/>
        </w:rPr>
        <w:t>;</w:t>
      </w:r>
    </w:p>
    <w:p w:rsidR="00786F0B" w:rsidRDefault="00786F0B" w:rsidP="00846CD0">
      <w:pPr>
        <w:tabs>
          <w:tab w:val="left" w:pos="9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при</w:t>
      </w:r>
      <w:r w:rsidR="0093124E">
        <w:rPr>
          <w:sz w:val="28"/>
          <w:szCs w:val="28"/>
        </w:rPr>
        <w:t xml:space="preserve"> эффективности менее 7</w:t>
      </w:r>
      <w:r w:rsidR="0093124E" w:rsidRPr="001442EB">
        <w:rPr>
          <w:sz w:val="28"/>
          <w:szCs w:val="28"/>
        </w:rPr>
        <w:t>5%</w:t>
      </w:r>
      <w:r w:rsidR="008B64B7">
        <w:rPr>
          <w:sz w:val="28"/>
          <w:szCs w:val="28"/>
        </w:rPr>
        <w:t xml:space="preserve"> –</w:t>
      </w:r>
      <w:r w:rsidR="0093124E" w:rsidRPr="001442EB">
        <w:rPr>
          <w:sz w:val="28"/>
          <w:szCs w:val="28"/>
        </w:rPr>
        <w:t xml:space="preserve">с </w:t>
      </w:r>
      <w:r w:rsidR="0093124E">
        <w:rPr>
          <w:sz w:val="28"/>
          <w:szCs w:val="28"/>
        </w:rPr>
        <w:t>неудовлетворительным</w:t>
      </w:r>
      <w:r w:rsidR="0093124E" w:rsidRPr="001442EB">
        <w:rPr>
          <w:sz w:val="28"/>
          <w:szCs w:val="28"/>
        </w:rPr>
        <w:t xml:space="preserve"> уровнем</w:t>
      </w:r>
      <w:r w:rsidR="0093124E">
        <w:rPr>
          <w:sz w:val="28"/>
          <w:szCs w:val="28"/>
        </w:rPr>
        <w:t>.</w:t>
      </w:r>
    </w:p>
    <w:p w:rsidR="002E6D00" w:rsidRDefault="00786F0B" w:rsidP="00786F0B">
      <w:pPr>
        <w:tabs>
          <w:tab w:val="left" w:pos="9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Расчетный уровень реализации муниципальной программы равен </w:t>
      </w:r>
      <w:r w:rsidR="00B9683B" w:rsidRPr="00CB0A65">
        <w:rPr>
          <w:b/>
          <w:sz w:val="28"/>
          <w:szCs w:val="28"/>
        </w:rPr>
        <w:t>92</w:t>
      </w:r>
      <w:r w:rsidR="00660EE9" w:rsidRPr="00CB0A65">
        <w:rPr>
          <w:b/>
          <w:sz w:val="28"/>
          <w:szCs w:val="28"/>
        </w:rPr>
        <w:t>,41</w:t>
      </w:r>
      <w:r w:rsidRPr="00CB0A65">
        <w:rPr>
          <w:b/>
          <w:sz w:val="28"/>
          <w:szCs w:val="28"/>
        </w:rPr>
        <w:t>%</w:t>
      </w:r>
      <w:r w:rsidR="00911FFD" w:rsidRPr="00CB0A65">
        <w:rPr>
          <w:sz w:val="28"/>
          <w:szCs w:val="28"/>
        </w:rPr>
        <w:t>.</w:t>
      </w:r>
      <w:r w:rsidRPr="00CB0A65">
        <w:rPr>
          <w:sz w:val="28"/>
          <w:szCs w:val="28"/>
        </w:rPr>
        <w:t xml:space="preserve"> Таким </w:t>
      </w:r>
      <w:r w:rsidR="001D42EC" w:rsidRPr="00CB0A65">
        <w:rPr>
          <w:sz w:val="28"/>
          <w:szCs w:val="28"/>
        </w:rPr>
        <w:t>образом,</w:t>
      </w:r>
      <w:r w:rsidRPr="00CB0A65">
        <w:rPr>
          <w:sz w:val="28"/>
          <w:szCs w:val="28"/>
        </w:rPr>
        <w:t xml:space="preserve"> реализация</w:t>
      </w:r>
      <w:r w:rsidR="001D42EC" w:rsidRPr="00CB0A65">
        <w:rPr>
          <w:sz w:val="28"/>
          <w:szCs w:val="28"/>
        </w:rPr>
        <w:t xml:space="preserve"> муниципальной программы за 2021</w:t>
      </w:r>
      <w:r w:rsidRPr="00CB0A6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осуществлена с </w:t>
      </w:r>
      <w:r w:rsidR="008A4774" w:rsidRPr="008A4774">
        <w:rPr>
          <w:sz w:val="28"/>
          <w:szCs w:val="28"/>
        </w:rPr>
        <w:t>высоким уровнем</w:t>
      </w:r>
      <w:r>
        <w:rPr>
          <w:sz w:val="28"/>
          <w:szCs w:val="28"/>
        </w:rPr>
        <w:t>.</w:t>
      </w:r>
    </w:p>
    <w:p w:rsidR="00846CD0" w:rsidRDefault="00846CD0" w:rsidP="00846CD0">
      <w:pPr>
        <w:pStyle w:val="aa"/>
      </w:pPr>
    </w:p>
    <w:p w:rsidR="00E26D80" w:rsidRDefault="00E26D80" w:rsidP="00846CD0">
      <w:pPr>
        <w:pStyle w:val="aa"/>
      </w:pPr>
    </w:p>
    <w:p w:rsidR="00E26D80" w:rsidRPr="00E46B9D" w:rsidRDefault="00E26D80" w:rsidP="00846CD0">
      <w:pPr>
        <w:pStyle w:val="aa"/>
      </w:pPr>
    </w:p>
    <w:p w:rsidR="00E26D80" w:rsidRDefault="00E26D80" w:rsidP="00846CD0">
      <w:pPr>
        <w:pStyle w:val="aa"/>
      </w:pPr>
    </w:p>
    <w:p w:rsidR="00E26D80" w:rsidRDefault="00E26D80" w:rsidP="00846CD0">
      <w:pPr>
        <w:pStyle w:val="aa"/>
      </w:pPr>
    </w:p>
    <w:p w:rsidR="00E26D80" w:rsidRDefault="00E26D80" w:rsidP="00846CD0">
      <w:pPr>
        <w:pStyle w:val="aa"/>
      </w:pPr>
    </w:p>
    <w:p w:rsidR="00E26D80" w:rsidRDefault="00E26D80" w:rsidP="00846CD0">
      <w:pPr>
        <w:pStyle w:val="aa"/>
      </w:pPr>
    </w:p>
    <w:p w:rsidR="00E26D80" w:rsidRDefault="00E26D80" w:rsidP="00846CD0">
      <w:pPr>
        <w:pStyle w:val="aa"/>
      </w:pPr>
    </w:p>
    <w:p w:rsidR="00E26D80" w:rsidRDefault="00E26D80" w:rsidP="00846CD0">
      <w:pPr>
        <w:pStyle w:val="aa"/>
      </w:pPr>
    </w:p>
    <w:p w:rsidR="00E26D80" w:rsidRDefault="00E26D80" w:rsidP="00846CD0">
      <w:pPr>
        <w:pStyle w:val="aa"/>
      </w:pPr>
    </w:p>
    <w:p w:rsidR="00E26D80" w:rsidRDefault="00E26D80" w:rsidP="00846CD0">
      <w:pPr>
        <w:pStyle w:val="aa"/>
      </w:pPr>
    </w:p>
    <w:p w:rsidR="00E26D80" w:rsidRDefault="00E26D80" w:rsidP="00846CD0">
      <w:pPr>
        <w:pStyle w:val="aa"/>
      </w:pPr>
    </w:p>
    <w:p w:rsidR="00E26D80" w:rsidRDefault="00E26D80" w:rsidP="00846CD0">
      <w:pPr>
        <w:pStyle w:val="aa"/>
      </w:pPr>
    </w:p>
    <w:p w:rsidR="00E26D80" w:rsidRDefault="00E26D80" w:rsidP="00846CD0">
      <w:pPr>
        <w:pStyle w:val="aa"/>
      </w:pPr>
    </w:p>
    <w:p w:rsidR="00E26D80" w:rsidRDefault="00E26D80" w:rsidP="00846CD0">
      <w:pPr>
        <w:pStyle w:val="aa"/>
      </w:pPr>
    </w:p>
    <w:p w:rsidR="00E26D80" w:rsidRDefault="00E26D80" w:rsidP="00846CD0">
      <w:pPr>
        <w:pStyle w:val="aa"/>
      </w:pPr>
    </w:p>
    <w:p w:rsidR="00E26D80" w:rsidRDefault="00E26D80" w:rsidP="00846CD0">
      <w:pPr>
        <w:pStyle w:val="aa"/>
      </w:pPr>
    </w:p>
    <w:p w:rsidR="00E26D80" w:rsidRDefault="00E26D80" w:rsidP="00846CD0">
      <w:pPr>
        <w:pStyle w:val="aa"/>
      </w:pPr>
    </w:p>
    <w:p w:rsidR="00E26D80" w:rsidRDefault="00E26D80" w:rsidP="00846CD0">
      <w:pPr>
        <w:pStyle w:val="aa"/>
      </w:pPr>
    </w:p>
    <w:p w:rsidR="00E26D80" w:rsidRDefault="00E26D80" w:rsidP="00846CD0">
      <w:pPr>
        <w:pStyle w:val="aa"/>
      </w:pPr>
    </w:p>
    <w:p w:rsidR="00E26D80" w:rsidRDefault="00E26D80" w:rsidP="00846CD0">
      <w:pPr>
        <w:pStyle w:val="aa"/>
      </w:pPr>
    </w:p>
    <w:p w:rsidR="00E26D80" w:rsidRDefault="00E26D80" w:rsidP="00846CD0">
      <w:pPr>
        <w:pStyle w:val="aa"/>
      </w:pPr>
    </w:p>
    <w:p w:rsidR="00E26D80" w:rsidRDefault="00E26D80" w:rsidP="00846CD0">
      <w:pPr>
        <w:pStyle w:val="aa"/>
      </w:pPr>
    </w:p>
    <w:p w:rsidR="00E26D80" w:rsidRDefault="00E26D80" w:rsidP="00846CD0">
      <w:pPr>
        <w:pStyle w:val="aa"/>
      </w:pPr>
    </w:p>
    <w:p w:rsidR="00E26D80" w:rsidRDefault="00E26D80" w:rsidP="00846CD0">
      <w:pPr>
        <w:pStyle w:val="aa"/>
      </w:pPr>
    </w:p>
    <w:p w:rsidR="00E26D80" w:rsidRDefault="00E26D80" w:rsidP="00846CD0">
      <w:pPr>
        <w:pStyle w:val="aa"/>
      </w:pPr>
    </w:p>
    <w:p w:rsidR="00E26D80" w:rsidRDefault="00E26D80" w:rsidP="00846CD0">
      <w:pPr>
        <w:pStyle w:val="aa"/>
      </w:pPr>
    </w:p>
    <w:p w:rsidR="00E26D80" w:rsidRDefault="00E26D80" w:rsidP="00846CD0">
      <w:pPr>
        <w:pStyle w:val="aa"/>
      </w:pPr>
    </w:p>
    <w:p w:rsidR="00E26D80" w:rsidRDefault="00E26D80" w:rsidP="00846CD0">
      <w:pPr>
        <w:pStyle w:val="aa"/>
      </w:pPr>
    </w:p>
    <w:p w:rsidR="00E26D80" w:rsidRDefault="00E26D80" w:rsidP="00846CD0">
      <w:pPr>
        <w:pStyle w:val="aa"/>
      </w:pPr>
    </w:p>
    <w:p w:rsidR="00E26D80" w:rsidRDefault="00E26D80" w:rsidP="00846CD0">
      <w:pPr>
        <w:pStyle w:val="aa"/>
      </w:pPr>
    </w:p>
    <w:p w:rsidR="00E26D80" w:rsidRDefault="00E26D80" w:rsidP="00846CD0">
      <w:pPr>
        <w:pStyle w:val="aa"/>
      </w:pPr>
    </w:p>
    <w:p w:rsidR="00E26D80" w:rsidRDefault="00E26D80" w:rsidP="00846CD0">
      <w:pPr>
        <w:pStyle w:val="aa"/>
      </w:pPr>
    </w:p>
    <w:p w:rsidR="00E26D80" w:rsidRDefault="00E26D80" w:rsidP="00846CD0">
      <w:pPr>
        <w:pStyle w:val="aa"/>
      </w:pPr>
    </w:p>
    <w:p w:rsidR="00E26D80" w:rsidRDefault="00E26D80" w:rsidP="00846CD0">
      <w:pPr>
        <w:pStyle w:val="aa"/>
      </w:pPr>
    </w:p>
    <w:p w:rsidR="00E26D80" w:rsidRDefault="00E26D80" w:rsidP="00846CD0">
      <w:pPr>
        <w:pStyle w:val="aa"/>
      </w:pPr>
    </w:p>
    <w:p w:rsidR="00E26D80" w:rsidRDefault="00E26D80" w:rsidP="00846CD0">
      <w:pPr>
        <w:pStyle w:val="aa"/>
      </w:pPr>
    </w:p>
    <w:p w:rsidR="00E26D80" w:rsidRDefault="00E26D80" w:rsidP="00846CD0">
      <w:pPr>
        <w:pStyle w:val="aa"/>
      </w:pPr>
    </w:p>
    <w:p w:rsidR="00E26D80" w:rsidRDefault="00E26D80" w:rsidP="00846CD0">
      <w:pPr>
        <w:pStyle w:val="aa"/>
      </w:pPr>
    </w:p>
    <w:p w:rsidR="00E26D80" w:rsidRDefault="00E26D80" w:rsidP="00846CD0">
      <w:pPr>
        <w:pStyle w:val="aa"/>
      </w:pPr>
    </w:p>
    <w:p w:rsidR="00E26D80" w:rsidRDefault="00E26D80" w:rsidP="00846CD0">
      <w:pPr>
        <w:pStyle w:val="aa"/>
      </w:pPr>
    </w:p>
    <w:p w:rsidR="00E26D80" w:rsidRDefault="00E26D80" w:rsidP="00846CD0">
      <w:pPr>
        <w:pStyle w:val="aa"/>
      </w:pPr>
    </w:p>
    <w:p w:rsidR="00E26D80" w:rsidRDefault="00E26D80" w:rsidP="00846CD0">
      <w:pPr>
        <w:pStyle w:val="aa"/>
      </w:pPr>
    </w:p>
    <w:p w:rsidR="00846CD0" w:rsidRDefault="00846CD0" w:rsidP="00846CD0">
      <w:pPr>
        <w:pStyle w:val="aa"/>
      </w:pPr>
    </w:p>
    <w:p w:rsidR="002E6D00" w:rsidRPr="00846CD0" w:rsidRDefault="00846CD0" w:rsidP="00846CD0">
      <w:pPr>
        <w:pStyle w:val="aa"/>
      </w:pPr>
      <w:r>
        <w:t>Исп. Большаков Андрей Николаевич 8 (81370) 25-124</w:t>
      </w:r>
      <w:r w:rsidR="00490708">
        <w:t>7</w:t>
      </w:r>
    </w:p>
    <w:sectPr w:rsidR="002E6D00" w:rsidRPr="00846CD0" w:rsidSect="0095140F">
      <w:headerReference w:type="first" r:id="rId8"/>
      <w:pgSz w:w="11906" w:h="16838"/>
      <w:pgMar w:top="1134" w:right="851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D3D" w:rsidRDefault="00FC1D3D" w:rsidP="004B41CD">
      <w:r>
        <w:separator/>
      </w:r>
    </w:p>
  </w:endnote>
  <w:endnote w:type="continuationSeparator" w:id="0">
    <w:p w:rsidR="00FC1D3D" w:rsidRDefault="00FC1D3D" w:rsidP="004B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D3D" w:rsidRDefault="00FC1D3D" w:rsidP="004B41CD">
      <w:r>
        <w:separator/>
      </w:r>
    </w:p>
  </w:footnote>
  <w:footnote w:type="continuationSeparator" w:id="0">
    <w:p w:rsidR="00FC1D3D" w:rsidRDefault="00FC1D3D" w:rsidP="004B4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F59" w:rsidRPr="00234E89" w:rsidRDefault="00543F59" w:rsidP="00543F59">
    <w:pPr>
      <w:framePr w:hSpace="180" w:wrap="around" w:vAnchor="page" w:hAnchor="page" w:x="9826" w:y="316"/>
      <w:rPr>
        <w:b/>
      </w:rPr>
    </w:pPr>
  </w:p>
  <w:p w:rsidR="00E849C5" w:rsidRDefault="00E849C5" w:rsidP="00A678D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E595F"/>
    <w:multiLevelType w:val="hybridMultilevel"/>
    <w:tmpl w:val="67547ABC"/>
    <w:lvl w:ilvl="0" w:tplc="7E6A2B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B036909"/>
    <w:multiLevelType w:val="hybridMultilevel"/>
    <w:tmpl w:val="378421A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D49F3"/>
    <w:multiLevelType w:val="hybridMultilevel"/>
    <w:tmpl w:val="0EB0DE3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443DD"/>
    <w:multiLevelType w:val="hybridMultilevel"/>
    <w:tmpl w:val="C3AC2840"/>
    <w:lvl w:ilvl="0" w:tplc="18B8999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FA35D4"/>
    <w:multiLevelType w:val="hybridMultilevel"/>
    <w:tmpl w:val="EBA82F2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3AEE"/>
    <w:multiLevelType w:val="hybridMultilevel"/>
    <w:tmpl w:val="F0BE5BDE"/>
    <w:lvl w:ilvl="0" w:tplc="3580C10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2470BA"/>
    <w:multiLevelType w:val="hybridMultilevel"/>
    <w:tmpl w:val="D4A0A88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EF673B8"/>
    <w:multiLevelType w:val="hybridMultilevel"/>
    <w:tmpl w:val="64E05808"/>
    <w:lvl w:ilvl="0" w:tplc="34CE1B3E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1F28D6"/>
    <w:multiLevelType w:val="hybridMultilevel"/>
    <w:tmpl w:val="CAEA0EDE"/>
    <w:lvl w:ilvl="0" w:tplc="BA34E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03"/>
    <w:rsid w:val="0001379C"/>
    <w:rsid w:val="000204CE"/>
    <w:rsid w:val="00021B45"/>
    <w:rsid w:val="00022860"/>
    <w:rsid w:val="00030672"/>
    <w:rsid w:val="000456FF"/>
    <w:rsid w:val="000503B1"/>
    <w:rsid w:val="000550BC"/>
    <w:rsid w:val="000635D7"/>
    <w:rsid w:val="000B6360"/>
    <w:rsid w:val="000D5324"/>
    <w:rsid w:val="000E0CBB"/>
    <w:rsid w:val="000E4A6A"/>
    <w:rsid w:val="000F31AE"/>
    <w:rsid w:val="0010564D"/>
    <w:rsid w:val="00105CBB"/>
    <w:rsid w:val="00117FA2"/>
    <w:rsid w:val="00122607"/>
    <w:rsid w:val="001243BC"/>
    <w:rsid w:val="00135263"/>
    <w:rsid w:val="0013738B"/>
    <w:rsid w:val="001405E2"/>
    <w:rsid w:val="00141CF5"/>
    <w:rsid w:val="00143F16"/>
    <w:rsid w:val="00144670"/>
    <w:rsid w:val="0015211B"/>
    <w:rsid w:val="00167967"/>
    <w:rsid w:val="001716B9"/>
    <w:rsid w:val="0017650F"/>
    <w:rsid w:val="00177594"/>
    <w:rsid w:val="00186E82"/>
    <w:rsid w:val="001A245E"/>
    <w:rsid w:val="001A66FC"/>
    <w:rsid w:val="001B45A8"/>
    <w:rsid w:val="001B73BE"/>
    <w:rsid w:val="001D0796"/>
    <w:rsid w:val="001D42EC"/>
    <w:rsid w:val="001E037E"/>
    <w:rsid w:val="001F2C30"/>
    <w:rsid w:val="00203E12"/>
    <w:rsid w:val="00211110"/>
    <w:rsid w:val="00213118"/>
    <w:rsid w:val="00217336"/>
    <w:rsid w:val="002224F7"/>
    <w:rsid w:val="0023209A"/>
    <w:rsid w:val="00234E89"/>
    <w:rsid w:val="00242A77"/>
    <w:rsid w:val="00254B09"/>
    <w:rsid w:val="002636EA"/>
    <w:rsid w:val="00276EB0"/>
    <w:rsid w:val="00277B95"/>
    <w:rsid w:val="0028225D"/>
    <w:rsid w:val="00286AD3"/>
    <w:rsid w:val="00290CA0"/>
    <w:rsid w:val="002914B8"/>
    <w:rsid w:val="00295C02"/>
    <w:rsid w:val="002A3084"/>
    <w:rsid w:val="002B0209"/>
    <w:rsid w:val="002C6E84"/>
    <w:rsid w:val="002D0E89"/>
    <w:rsid w:val="002D2F5D"/>
    <w:rsid w:val="002D43BA"/>
    <w:rsid w:val="002D5B4A"/>
    <w:rsid w:val="002E11F1"/>
    <w:rsid w:val="002E2C91"/>
    <w:rsid w:val="002E3DB2"/>
    <w:rsid w:val="002E6D00"/>
    <w:rsid w:val="002F7A55"/>
    <w:rsid w:val="00300E55"/>
    <w:rsid w:val="003054F1"/>
    <w:rsid w:val="003251D8"/>
    <w:rsid w:val="00334E35"/>
    <w:rsid w:val="00336FB2"/>
    <w:rsid w:val="00337232"/>
    <w:rsid w:val="003415F2"/>
    <w:rsid w:val="00367C89"/>
    <w:rsid w:val="00376F68"/>
    <w:rsid w:val="00377B4E"/>
    <w:rsid w:val="003859D6"/>
    <w:rsid w:val="0038661A"/>
    <w:rsid w:val="00390B93"/>
    <w:rsid w:val="00390C56"/>
    <w:rsid w:val="00396776"/>
    <w:rsid w:val="003A043C"/>
    <w:rsid w:val="003A2D0D"/>
    <w:rsid w:val="003A4255"/>
    <w:rsid w:val="003B11EE"/>
    <w:rsid w:val="003B6C2F"/>
    <w:rsid w:val="003B74CB"/>
    <w:rsid w:val="003C668B"/>
    <w:rsid w:val="003E4CF4"/>
    <w:rsid w:val="003F6C85"/>
    <w:rsid w:val="004008BA"/>
    <w:rsid w:val="00406201"/>
    <w:rsid w:val="0041279D"/>
    <w:rsid w:val="00420C68"/>
    <w:rsid w:val="004237C4"/>
    <w:rsid w:val="00423991"/>
    <w:rsid w:val="0042594F"/>
    <w:rsid w:val="0042673B"/>
    <w:rsid w:val="0043170F"/>
    <w:rsid w:val="00434A59"/>
    <w:rsid w:val="00436A11"/>
    <w:rsid w:val="00441EA5"/>
    <w:rsid w:val="00444A54"/>
    <w:rsid w:val="00444CAC"/>
    <w:rsid w:val="00467C52"/>
    <w:rsid w:val="00473D52"/>
    <w:rsid w:val="00490708"/>
    <w:rsid w:val="0049433D"/>
    <w:rsid w:val="004B41CD"/>
    <w:rsid w:val="004B5E3E"/>
    <w:rsid w:val="004C3F36"/>
    <w:rsid w:val="004C6E79"/>
    <w:rsid w:val="004D3196"/>
    <w:rsid w:val="004D61A6"/>
    <w:rsid w:val="004D7A2E"/>
    <w:rsid w:val="004E274D"/>
    <w:rsid w:val="004E3909"/>
    <w:rsid w:val="004F043C"/>
    <w:rsid w:val="004F29B4"/>
    <w:rsid w:val="00503C09"/>
    <w:rsid w:val="00510EDC"/>
    <w:rsid w:val="0051715F"/>
    <w:rsid w:val="00517EB1"/>
    <w:rsid w:val="005264FE"/>
    <w:rsid w:val="00527BE3"/>
    <w:rsid w:val="00533A47"/>
    <w:rsid w:val="00543F59"/>
    <w:rsid w:val="005442D4"/>
    <w:rsid w:val="00560FE4"/>
    <w:rsid w:val="00563A5B"/>
    <w:rsid w:val="00565348"/>
    <w:rsid w:val="00585592"/>
    <w:rsid w:val="005A1937"/>
    <w:rsid w:val="005B1F79"/>
    <w:rsid w:val="005B3755"/>
    <w:rsid w:val="005B5859"/>
    <w:rsid w:val="005B697D"/>
    <w:rsid w:val="005C49B4"/>
    <w:rsid w:val="005C78D9"/>
    <w:rsid w:val="005C7C5C"/>
    <w:rsid w:val="005C7DFB"/>
    <w:rsid w:val="005D2F75"/>
    <w:rsid w:val="005F7309"/>
    <w:rsid w:val="00601139"/>
    <w:rsid w:val="00603D92"/>
    <w:rsid w:val="00605D5F"/>
    <w:rsid w:val="00606A1F"/>
    <w:rsid w:val="0061784A"/>
    <w:rsid w:val="006232FA"/>
    <w:rsid w:val="0062540E"/>
    <w:rsid w:val="00625839"/>
    <w:rsid w:val="00626CCB"/>
    <w:rsid w:val="00633F7E"/>
    <w:rsid w:val="00636106"/>
    <w:rsid w:val="00650739"/>
    <w:rsid w:val="006609DA"/>
    <w:rsid w:val="00660EE9"/>
    <w:rsid w:val="00662A95"/>
    <w:rsid w:val="0067186E"/>
    <w:rsid w:val="00675F05"/>
    <w:rsid w:val="0067771B"/>
    <w:rsid w:val="00681BE3"/>
    <w:rsid w:val="00682729"/>
    <w:rsid w:val="00686764"/>
    <w:rsid w:val="00692FDA"/>
    <w:rsid w:val="006937B3"/>
    <w:rsid w:val="006D131A"/>
    <w:rsid w:val="006E396A"/>
    <w:rsid w:val="006E4105"/>
    <w:rsid w:val="006F2A42"/>
    <w:rsid w:val="006F3F56"/>
    <w:rsid w:val="00701305"/>
    <w:rsid w:val="00703411"/>
    <w:rsid w:val="00703F30"/>
    <w:rsid w:val="00710307"/>
    <w:rsid w:val="00710843"/>
    <w:rsid w:val="00724047"/>
    <w:rsid w:val="0072412E"/>
    <w:rsid w:val="007245B0"/>
    <w:rsid w:val="0074143C"/>
    <w:rsid w:val="007439E4"/>
    <w:rsid w:val="00744ED6"/>
    <w:rsid w:val="00745ED5"/>
    <w:rsid w:val="00755A85"/>
    <w:rsid w:val="00757A50"/>
    <w:rsid w:val="00762E47"/>
    <w:rsid w:val="0077032D"/>
    <w:rsid w:val="00772D5E"/>
    <w:rsid w:val="00773A39"/>
    <w:rsid w:val="007762C2"/>
    <w:rsid w:val="00776503"/>
    <w:rsid w:val="00786EE3"/>
    <w:rsid w:val="00786F0B"/>
    <w:rsid w:val="00790D2F"/>
    <w:rsid w:val="007941B8"/>
    <w:rsid w:val="007975C9"/>
    <w:rsid w:val="007A10BD"/>
    <w:rsid w:val="007A71BC"/>
    <w:rsid w:val="007B4430"/>
    <w:rsid w:val="007C3631"/>
    <w:rsid w:val="007C688B"/>
    <w:rsid w:val="007D23F7"/>
    <w:rsid w:val="007E18F6"/>
    <w:rsid w:val="007E1DF4"/>
    <w:rsid w:val="007E210F"/>
    <w:rsid w:val="007E36EF"/>
    <w:rsid w:val="007F1418"/>
    <w:rsid w:val="007F2A21"/>
    <w:rsid w:val="00811C05"/>
    <w:rsid w:val="008144FB"/>
    <w:rsid w:val="0083521C"/>
    <w:rsid w:val="008415FF"/>
    <w:rsid w:val="00841922"/>
    <w:rsid w:val="00846CD0"/>
    <w:rsid w:val="008538A9"/>
    <w:rsid w:val="00865E5C"/>
    <w:rsid w:val="008670DF"/>
    <w:rsid w:val="00867DA0"/>
    <w:rsid w:val="00885CC1"/>
    <w:rsid w:val="00895698"/>
    <w:rsid w:val="008A4774"/>
    <w:rsid w:val="008B0D9F"/>
    <w:rsid w:val="008B600D"/>
    <w:rsid w:val="008B64B7"/>
    <w:rsid w:val="008C124C"/>
    <w:rsid w:val="008C57F4"/>
    <w:rsid w:val="008C5B2C"/>
    <w:rsid w:val="008C6427"/>
    <w:rsid w:val="008D12B1"/>
    <w:rsid w:val="008D1A44"/>
    <w:rsid w:val="008E17DE"/>
    <w:rsid w:val="008E4788"/>
    <w:rsid w:val="008F2123"/>
    <w:rsid w:val="008F26D5"/>
    <w:rsid w:val="00905CC2"/>
    <w:rsid w:val="00906C33"/>
    <w:rsid w:val="00911221"/>
    <w:rsid w:val="00911FFD"/>
    <w:rsid w:val="00913E05"/>
    <w:rsid w:val="00915407"/>
    <w:rsid w:val="00915F98"/>
    <w:rsid w:val="00917121"/>
    <w:rsid w:val="00921148"/>
    <w:rsid w:val="00921D5E"/>
    <w:rsid w:val="00931118"/>
    <w:rsid w:val="0093124E"/>
    <w:rsid w:val="00934D22"/>
    <w:rsid w:val="00936D57"/>
    <w:rsid w:val="00946965"/>
    <w:rsid w:val="0095140F"/>
    <w:rsid w:val="009523B4"/>
    <w:rsid w:val="00955222"/>
    <w:rsid w:val="009570A5"/>
    <w:rsid w:val="0096047B"/>
    <w:rsid w:val="00961FAE"/>
    <w:rsid w:val="009677A8"/>
    <w:rsid w:val="00973210"/>
    <w:rsid w:val="009744F1"/>
    <w:rsid w:val="009803CB"/>
    <w:rsid w:val="009919A4"/>
    <w:rsid w:val="0099231F"/>
    <w:rsid w:val="00994659"/>
    <w:rsid w:val="009A1049"/>
    <w:rsid w:val="009A14D2"/>
    <w:rsid w:val="009A630F"/>
    <w:rsid w:val="009A6712"/>
    <w:rsid w:val="009A6E8A"/>
    <w:rsid w:val="009B2366"/>
    <w:rsid w:val="009B2B8E"/>
    <w:rsid w:val="009B7A99"/>
    <w:rsid w:val="009C29E6"/>
    <w:rsid w:val="009C4691"/>
    <w:rsid w:val="009D07A8"/>
    <w:rsid w:val="009D734B"/>
    <w:rsid w:val="009E1341"/>
    <w:rsid w:val="009E482F"/>
    <w:rsid w:val="00A00339"/>
    <w:rsid w:val="00A02864"/>
    <w:rsid w:val="00A10BC0"/>
    <w:rsid w:val="00A13C1B"/>
    <w:rsid w:val="00A16D4B"/>
    <w:rsid w:val="00A373AD"/>
    <w:rsid w:val="00A3761B"/>
    <w:rsid w:val="00A37DCF"/>
    <w:rsid w:val="00A45E44"/>
    <w:rsid w:val="00A472BF"/>
    <w:rsid w:val="00A5040B"/>
    <w:rsid w:val="00A510C2"/>
    <w:rsid w:val="00A519DF"/>
    <w:rsid w:val="00A51D9A"/>
    <w:rsid w:val="00A618CD"/>
    <w:rsid w:val="00A64825"/>
    <w:rsid w:val="00A678D8"/>
    <w:rsid w:val="00A72D3B"/>
    <w:rsid w:val="00A73F6D"/>
    <w:rsid w:val="00A80DF0"/>
    <w:rsid w:val="00A952DA"/>
    <w:rsid w:val="00A96DBE"/>
    <w:rsid w:val="00AA0657"/>
    <w:rsid w:val="00AA3627"/>
    <w:rsid w:val="00AC1D36"/>
    <w:rsid w:val="00AC7ADD"/>
    <w:rsid w:val="00AD1812"/>
    <w:rsid w:val="00AD3119"/>
    <w:rsid w:val="00AD40F7"/>
    <w:rsid w:val="00AD5830"/>
    <w:rsid w:val="00AE0F58"/>
    <w:rsid w:val="00AE559A"/>
    <w:rsid w:val="00AE67D8"/>
    <w:rsid w:val="00B000AB"/>
    <w:rsid w:val="00B0476D"/>
    <w:rsid w:val="00B20D4F"/>
    <w:rsid w:val="00B21CB8"/>
    <w:rsid w:val="00B30978"/>
    <w:rsid w:val="00B34307"/>
    <w:rsid w:val="00B3558D"/>
    <w:rsid w:val="00B45186"/>
    <w:rsid w:val="00B55F94"/>
    <w:rsid w:val="00B603D6"/>
    <w:rsid w:val="00B616E9"/>
    <w:rsid w:val="00B61CE4"/>
    <w:rsid w:val="00B670F6"/>
    <w:rsid w:val="00B67703"/>
    <w:rsid w:val="00B679C3"/>
    <w:rsid w:val="00B7289A"/>
    <w:rsid w:val="00B81BF5"/>
    <w:rsid w:val="00B84B48"/>
    <w:rsid w:val="00B86866"/>
    <w:rsid w:val="00B86F2D"/>
    <w:rsid w:val="00B9384D"/>
    <w:rsid w:val="00B9683B"/>
    <w:rsid w:val="00BA7D38"/>
    <w:rsid w:val="00BB29EC"/>
    <w:rsid w:val="00BB5645"/>
    <w:rsid w:val="00BC5A2E"/>
    <w:rsid w:val="00BE72E2"/>
    <w:rsid w:val="00BF230C"/>
    <w:rsid w:val="00BF5449"/>
    <w:rsid w:val="00C03BE8"/>
    <w:rsid w:val="00C0408D"/>
    <w:rsid w:val="00C0693D"/>
    <w:rsid w:val="00C135C6"/>
    <w:rsid w:val="00C22943"/>
    <w:rsid w:val="00C2348D"/>
    <w:rsid w:val="00C24F06"/>
    <w:rsid w:val="00C3128F"/>
    <w:rsid w:val="00C32B35"/>
    <w:rsid w:val="00C332DC"/>
    <w:rsid w:val="00C3544B"/>
    <w:rsid w:val="00C37B93"/>
    <w:rsid w:val="00C40841"/>
    <w:rsid w:val="00C45213"/>
    <w:rsid w:val="00C53ACE"/>
    <w:rsid w:val="00C567BF"/>
    <w:rsid w:val="00C61D12"/>
    <w:rsid w:val="00C72CA9"/>
    <w:rsid w:val="00C92BC1"/>
    <w:rsid w:val="00C93CCA"/>
    <w:rsid w:val="00CA0109"/>
    <w:rsid w:val="00CB0A65"/>
    <w:rsid w:val="00CB2072"/>
    <w:rsid w:val="00CB37CD"/>
    <w:rsid w:val="00CB6364"/>
    <w:rsid w:val="00CD2242"/>
    <w:rsid w:val="00CD5050"/>
    <w:rsid w:val="00CD5EFC"/>
    <w:rsid w:val="00CE0331"/>
    <w:rsid w:val="00CE5595"/>
    <w:rsid w:val="00CF143A"/>
    <w:rsid w:val="00CF1B3C"/>
    <w:rsid w:val="00CF7DE9"/>
    <w:rsid w:val="00D00995"/>
    <w:rsid w:val="00D20F28"/>
    <w:rsid w:val="00D30CEB"/>
    <w:rsid w:val="00D4137A"/>
    <w:rsid w:val="00D4184D"/>
    <w:rsid w:val="00D42C5D"/>
    <w:rsid w:val="00D45D00"/>
    <w:rsid w:val="00D47194"/>
    <w:rsid w:val="00D51F2F"/>
    <w:rsid w:val="00D57C87"/>
    <w:rsid w:val="00D66016"/>
    <w:rsid w:val="00D67D21"/>
    <w:rsid w:val="00D8142B"/>
    <w:rsid w:val="00D83934"/>
    <w:rsid w:val="00D84463"/>
    <w:rsid w:val="00D95F23"/>
    <w:rsid w:val="00DA193F"/>
    <w:rsid w:val="00DA22FF"/>
    <w:rsid w:val="00DA4883"/>
    <w:rsid w:val="00DA618E"/>
    <w:rsid w:val="00DA7912"/>
    <w:rsid w:val="00DB0B7D"/>
    <w:rsid w:val="00DB31C5"/>
    <w:rsid w:val="00DC0E5F"/>
    <w:rsid w:val="00DC10CE"/>
    <w:rsid w:val="00DC3301"/>
    <w:rsid w:val="00DD36A2"/>
    <w:rsid w:val="00DE0AEC"/>
    <w:rsid w:val="00DE2674"/>
    <w:rsid w:val="00DF10FB"/>
    <w:rsid w:val="00DF1CFD"/>
    <w:rsid w:val="00DF455A"/>
    <w:rsid w:val="00E02221"/>
    <w:rsid w:val="00E03123"/>
    <w:rsid w:val="00E04282"/>
    <w:rsid w:val="00E10703"/>
    <w:rsid w:val="00E123B2"/>
    <w:rsid w:val="00E233C4"/>
    <w:rsid w:val="00E26D80"/>
    <w:rsid w:val="00E2792B"/>
    <w:rsid w:val="00E45ACE"/>
    <w:rsid w:val="00E46B9D"/>
    <w:rsid w:val="00E47034"/>
    <w:rsid w:val="00E50315"/>
    <w:rsid w:val="00E51343"/>
    <w:rsid w:val="00E64107"/>
    <w:rsid w:val="00E67A8C"/>
    <w:rsid w:val="00E716D4"/>
    <w:rsid w:val="00E849C5"/>
    <w:rsid w:val="00E87C8C"/>
    <w:rsid w:val="00EA2BFB"/>
    <w:rsid w:val="00EA31E5"/>
    <w:rsid w:val="00EA6CDB"/>
    <w:rsid w:val="00EB5790"/>
    <w:rsid w:val="00EC57C7"/>
    <w:rsid w:val="00ED1822"/>
    <w:rsid w:val="00ED5049"/>
    <w:rsid w:val="00EE43FB"/>
    <w:rsid w:val="00EF12E2"/>
    <w:rsid w:val="00EF1AB6"/>
    <w:rsid w:val="00EF30BC"/>
    <w:rsid w:val="00EF76E3"/>
    <w:rsid w:val="00F00837"/>
    <w:rsid w:val="00F1388B"/>
    <w:rsid w:val="00F22BE7"/>
    <w:rsid w:val="00F319C5"/>
    <w:rsid w:val="00F330CA"/>
    <w:rsid w:val="00F46CB9"/>
    <w:rsid w:val="00F549BB"/>
    <w:rsid w:val="00F57212"/>
    <w:rsid w:val="00F7021B"/>
    <w:rsid w:val="00F719BF"/>
    <w:rsid w:val="00F74186"/>
    <w:rsid w:val="00F818AB"/>
    <w:rsid w:val="00F833CA"/>
    <w:rsid w:val="00F86D85"/>
    <w:rsid w:val="00F910CA"/>
    <w:rsid w:val="00F9601B"/>
    <w:rsid w:val="00FA0A4B"/>
    <w:rsid w:val="00FA2583"/>
    <w:rsid w:val="00FB19AC"/>
    <w:rsid w:val="00FB59BE"/>
    <w:rsid w:val="00FC1D3D"/>
    <w:rsid w:val="00FC36EB"/>
    <w:rsid w:val="00FC3928"/>
    <w:rsid w:val="00FC44A1"/>
    <w:rsid w:val="00FC6A70"/>
    <w:rsid w:val="00FD4820"/>
    <w:rsid w:val="00FD7E6B"/>
    <w:rsid w:val="00FF4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27F382-9BC3-48A3-AE1E-3EF17D13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503"/>
  </w:style>
  <w:style w:type="paragraph" w:styleId="1">
    <w:name w:val="heading 1"/>
    <w:basedOn w:val="a"/>
    <w:next w:val="a"/>
    <w:link w:val="10"/>
    <w:qFormat/>
    <w:rsid w:val="00867DA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4">
    <w:name w:val="heading 4"/>
    <w:basedOn w:val="a"/>
    <w:next w:val="a"/>
    <w:qFormat/>
    <w:rsid w:val="007765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7650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76503"/>
    <w:pPr>
      <w:jc w:val="center"/>
    </w:pPr>
    <w:rPr>
      <w:sz w:val="34"/>
    </w:rPr>
  </w:style>
  <w:style w:type="paragraph" w:styleId="a4">
    <w:name w:val="Body Text"/>
    <w:basedOn w:val="a"/>
    <w:rsid w:val="00776503"/>
    <w:pPr>
      <w:jc w:val="both"/>
    </w:pPr>
    <w:rPr>
      <w:sz w:val="28"/>
    </w:rPr>
  </w:style>
  <w:style w:type="character" w:customStyle="1" w:styleId="a5">
    <w:name w:val="Текст Знак"/>
    <w:link w:val="a6"/>
    <w:locked/>
    <w:rsid w:val="00A37DCF"/>
    <w:rPr>
      <w:rFonts w:ascii="Courier New" w:hAnsi="Courier New" w:cs="Courier New"/>
      <w:lang w:val="ru-RU" w:eastAsia="ru-RU" w:bidi="ar-SA"/>
    </w:rPr>
  </w:style>
  <w:style w:type="paragraph" w:styleId="a6">
    <w:name w:val="Plain Text"/>
    <w:basedOn w:val="a"/>
    <w:link w:val="a5"/>
    <w:rsid w:val="00A37DCF"/>
    <w:pPr>
      <w:autoSpaceDE w:val="0"/>
      <w:autoSpaceDN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3A425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4B41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41CD"/>
  </w:style>
  <w:style w:type="paragraph" w:styleId="aa">
    <w:name w:val="footer"/>
    <w:basedOn w:val="a"/>
    <w:link w:val="ab"/>
    <w:uiPriority w:val="99"/>
    <w:rsid w:val="004B41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41CD"/>
  </w:style>
  <w:style w:type="character" w:styleId="ac">
    <w:name w:val="page number"/>
    <w:basedOn w:val="a0"/>
    <w:rsid w:val="00915F98"/>
  </w:style>
  <w:style w:type="character" w:styleId="ad">
    <w:name w:val="Hyperlink"/>
    <w:rsid w:val="007D23F7"/>
    <w:rPr>
      <w:color w:val="0563C1"/>
      <w:u w:val="single"/>
    </w:rPr>
  </w:style>
  <w:style w:type="character" w:customStyle="1" w:styleId="10">
    <w:name w:val="Заголовок 1 Знак"/>
    <w:link w:val="1"/>
    <w:rsid w:val="00867DA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ews-date-time1">
    <w:name w:val="news-date-time1"/>
    <w:rsid w:val="00867DA0"/>
    <w:rPr>
      <w:rFonts w:ascii="Tahoma" w:hAnsi="Tahoma" w:cs="Tahoma" w:hint="default"/>
      <w:b/>
      <w:bCs/>
      <w:color w:val="999999"/>
      <w:sz w:val="17"/>
      <w:szCs w:val="17"/>
    </w:rPr>
  </w:style>
  <w:style w:type="paragraph" w:styleId="ae">
    <w:name w:val="List Paragraph"/>
    <w:basedOn w:val="a"/>
    <w:uiPriority w:val="34"/>
    <w:qFormat/>
    <w:rsid w:val="00560FE4"/>
    <w:pPr>
      <w:ind w:left="720"/>
      <w:contextualSpacing/>
    </w:pPr>
  </w:style>
  <w:style w:type="table" w:styleId="af">
    <w:name w:val="Table Grid"/>
    <w:basedOn w:val="a1"/>
    <w:rsid w:val="005C7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7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rmal (Web)"/>
    <w:aliases w:val="Обычный (Web)1"/>
    <w:basedOn w:val="a"/>
    <w:link w:val="af1"/>
    <w:rsid w:val="009919A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f1">
    <w:name w:val="Обычный (веб) Знак"/>
    <w:aliases w:val="Обычный (Web)1 Знак"/>
    <w:link w:val="af0"/>
    <w:locked/>
    <w:rsid w:val="009919A4"/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531D4-D363-4DD3-8E2D-E00BC8C5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8097</CharactersWithSpaces>
  <SharedDoc>false</SharedDoc>
  <HLinks>
    <vt:vector size="36" baseType="variant"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consultantplus://offline/ref=27852B27DB756D51AF5DC9F86D0B931FF8DAF53298AFA13EA827CDD2CA7ECC288C1FB17F0A89B4nDK</vt:lpwstr>
      </vt:variant>
      <vt:variant>
        <vt:lpwstr/>
      </vt:variant>
      <vt:variant>
        <vt:i4>7471154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consultantplus://offline/ref=27852B27DB756D51AF5DC9F86D0B931FF8D9F73F93ACA13EA827CDD2CA7ECC288C1FB17C0F8B4A8DBFn4K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consultantplus://offline/ref=2E4E9DCA2A7779BDE62D3EBB84A4CA4F5A1BE37DA5C84CCBCBD09D2B00410C91BED2714099E9B8EDX127I</vt:lpwstr>
      </vt:variant>
      <vt:variant>
        <vt:lpwstr/>
      </vt:variant>
      <vt:variant>
        <vt:i4>7471206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consultantplus://offline/ref=27852B27DB756D51AF5DC9F86D0B931FF8D8F23796AFA13EA827CDD2CA7ECC288C1FB17C0F8B4B8EBFn7K</vt:lpwstr>
      </vt:variant>
      <vt:variant>
        <vt:lpwstr/>
      </vt:variant>
      <vt:variant>
        <vt:i4>7471206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consultantplus://offline/ref=27852B27DB756D51AF5DC9F86D0B931FF8D8F23796AFA13EA827CDD2CA7ECC288C1FB17C0F8B4B8EBFn7K</vt:lpwstr>
      </vt:variant>
      <vt:variant>
        <vt:lpwstr/>
      </vt:variant>
      <vt:variant>
        <vt:i4>7471206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consultantplus://offline/ref=27852B27DB756D51AF5DC9F86D0B931FF8D8F23796AFA13EA827CDD2CA7ECC288C1FB17C0F8B4B8EBFn7K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Михалченкова</dc:creator>
  <cp:lastModifiedBy>Компаниец </cp:lastModifiedBy>
  <cp:revision>15</cp:revision>
  <cp:lastPrinted>2022-02-08T09:08:00Z</cp:lastPrinted>
  <dcterms:created xsi:type="dcterms:W3CDTF">2022-02-08T10:13:00Z</dcterms:created>
  <dcterms:modified xsi:type="dcterms:W3CDTF">2022-02-11T06:54:00Z</dcterms:modified>
</cp:coreProperties>
</file>